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15" w:rsidRPr="00220AA5" w:rsidRDefault="002F0B0C">
      <w:pPr>
        <w:rPr>
          <w:rFonts w:ascii="Calibri Light" w:hAnsi="Calibri Light" w:cs="Calibri Light"/>
          <w:b/>
          <w:bCs/>
          <w:color w:val="ED7D31"/>
          <w:sz w:val="32"/>
          <w:szCs w:val="32"/>
          <w:lang w:eastAsia="cs-CZ"/>
        </w:rPr>
      </w:pPr>
      <w:r>
        <w:rPr>
          <w:noProof/>
          <w:lang w:eastAsia="cs-CZ"/>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113905" cy="7746365"/>
                <wp:effectExtent l="3810" t="635" r="0" b="0"/>
                <wp:wrapNone/>
                <wp:docPr id="1" name="Textové pole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77463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4993" w:type="pct"/>
                              <w:jc w:val="center"/>
                              <w:tblBorders>
                                <w:insideV w:val="single" w:sz="12" w:space="0" w:color="ED7D31"/>
                              </w:tblBorders>
                              <w:tblCellMar>
                                <w:top w:w="1296" w:type="dxa"/>
                                <w:left w:w="360" w:type="dxa"/>
                                <w:bottom w:w="1296" w:type="dxa"/>
                                <w:right w:w="360" w:type="dxa"/>
                              </w:tblCellMar>
                              <w:tblLook w:val="00A0" w:firstRow="1" w:lastRow="0" w:firstColumn="1" w:lastColumn="0" w:noHBand="0" w:noVBand="0"/>
                            </w:tblPr>
                            <w:tblGrid>
                              <w:gridCol w:w="8724"/>
                              <w:gridCol w:w="3197"/>
                            </w:tblGrid>
                            <w:tr w:rsidR="00293815" w:rsidRPr="00AB4F91" w:rsidTr="002F0B0C">
                              <w:trPr>
                                <w:trHeight w:val="10119"/>
                                <w:jc w:val="center"/>
                              </w:trPr>
                              <w:tc>
                                <w:tcPr>
                                  <w:tcW w:w="3659" w:type="pct"/>
                                  <w:vAlign w:val="center"/>
                                </w:tcPr>
                                <w:p w:rsidR="00293815" w:rsidRPr="00AB4F91" w:rsidRDefault="002F0B0C">
                                  <w:pPr>
                                    <w:jc w:val="right"/>
                                  </w:pPr>
                                  <w:r>
                                    <w:rPr>
                                      <w:noProof/>
                                      <w:lang w:eastAsia="cs-CZ"/>
                                    </w:rPr>
                                    <w:drawing>
                                      <wp:inline distT="0" distB="0" distL="0" distR="0">
                                        <wp:extent cx="4285615" cy="2865755"/>
                                        <wp:effectExtent l="0" t="0" r="635" b="0"/>
                                        <wp:docPr id="2" name="Obrázek 12" descr="Common yellow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Common yellow penci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5615" cy="2865755"/>
                                                </a:xfrm>
                                                <a:prstGeom prst="rect">
                                                  <a:avLst/>
                                                </a:prstGeom>
                                                <a:noFill/>
                                                <a:ln>
                                                  <a:noFill/>
                                                </a:ln>
                                              </pic:spPr>
                                            </pic:pic>
                                          </a:graphicData>
                                        </a:graphic>
                                      </wp:inline>
                                    </w:drawing>
                                  </w:r>
                                </w:p>
                                <w:p w:rsidR="002F0B0C" w:rsidRDefault="00293815" w:rsidP="00310CBE">
                                  <w:pPr>
                                    <w:pStyle w:val="Bezmezer"/>
                                    <w:spacing w:line="312" w:lineRule="auto"/>
                                    <w:jc w:val="center"/>
                                    <w:rPr>
                                      <w:caps/>
                                      <w:color w:val="191919"/>
                                      <w:sz w:val="56"/>
                                      <w:szCs w:val="56"/>
                                    </w:rPr>
                                  </w:pPr>
                                  <w:r w:rsidRPr="00AB4F91">
                                    <w:rPr>
                                      <w:caps/>
                                      <w:color w:val="191919"/>
                                      <w:sz w:val="56"/>
                                      <w:szCs w:val="56"/>
                                    </w:rPr>
                                    <w:t xml:space="preserve">Místní akční plán vzdělávání ORP Soběslav                     </w:t>
                                  </w:r>
                                </w:p>
                                <w:p w:rsidR="00293815" w:rsidRPr="00AB4F91" w:rsidRDefault="00293815" w:rsidP="00310CBE">
                                  <w:pPr>
                                    <w:pStyle w:val="Bezmezer"/>
                                    <w:spacing w:line="312" w:lineRule="auto"/>
                                    <w:jc w:val="center"/>
                                    <w:rPr>
                                      <w:caps/>
                                      <w:color w:val="191919"/>
                                      <w:sz w:val="72"/>
                                      <w:szCs w:val="72"/>
                                    </w:rPr>
                                  </w:pPr>
                                  <w:r w:rsidRPr="00AB4F91">
                                    <w:rPr>
                                      <w:caps/>
                                      <w:color w:val="191919"/>
                                      <w:sz w:val="56"/>
                                      <w:szCs w:val="56"/>
                                    </w:rPr>
                                    <w:t>Akční plán MAP ORP Soběslav 2018/2019</w:t>
                                  </w:r>
                                </w:p>
                                <w:p w:rsidR="00293815" w:rsidRPr="00AB4F91" w:rsidRDefault="00293815">
                                  <w:pPr>
                                    <w:jc w:val="right"/>
                                    <w:rPr>
                                      <w:sz w:val="24"/>
                                      <w:szCs w:val="24"/>
                                    </w:rPr>
                                  </w:pPr>
                                  <w:r w:rsidRPr="00AB4F91">
                                    <w:rPr>
                                      <w:color w:val="000000"/>
                                      <w:sz w:val="24"/>
                                      <w:szCs w:val="24"/>
                                    </w:rPr>
                                    <w:t>Projekt „MAP v OPR Soběslav CZ.02.3.68/0.0/0.0/15_005/0000334</w:t>
                                  </w:r>
                                </w:p>
                              </w:tc>
                              <w:tc>
                                <w:tcPr>
                                  <w:tcW w:w="1341" w:type="pct"/>
                                  <w:vAlign w:val="center"/>
                                </w:tcPr>
                                <w:p w:rsidR="00293815" w:rsidRPr="00AB4F91" w:rsidRDefault="00293815">
                                  <w:pPr>
                                    <w:rPr>
                                      <w:b/>
                                      <w:bCs/>
                                      <w:color w:val="000000"/>
                                      <w:sz w:val="24"/>
                                      <w:szCs w:val="24"/>
                                    </w:rPr>
                                  </w:pPr>
                                  <w:r w:rsidRPr="00AB4F91">
                                    <w:rPr>
                                      <w:b/>
                                      <w:bCs/>
                                      <w:color w:val="000000"/>
                                      <w:sz w:val="24"/>
                                      <w:szCs w:val="24"/>
                                    </w:rPr>
                                    <w:t>Duben 2018</w:t>
                                  </w:r>
                                </w:p>
                                <w:p w:rsidR="00293815" w:rsidRPr="00AB4F91" w:rsidRDefault="00293815">
                                  <w:pPr>
                                    <w:pStyle w:val="Bezmezer"/>
                                    <w:rPr>
                                      <w:color w:val="000000"/>
                                      <w:sz w:val="24"/>
                                      <w:szCs w:val="24"/>
                                    </w:rPr>
                                  </w:pPr>
                                </w:p>
                              </w:tc>
                            </w:tr>
                          </w:tbl>
                          <w:p w:rsidR="00293815" w:rsidRDefault="00293815"/>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38" o:spid="_x0000_s1026" type="#_x0000_t202" style="position:absolute;margin-left:0;margin-top:0;width:560.15pt;height:609.9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" stroked="f" strokeweight=".5pt">
                <v:textbox inset="0,0,0,0">
                  <w:txbxContent>
                    <w:tbl>
                      <w:tblPr>
                        <w:tblW w:w="4993" w:type="pct"/>
                        <w:jc w:val="center"/>
                        <w:tblBorders>
                          <w:insideV w:val="single" w:sz="12" w:space="0" w:color="ED7D31"/>
                        </w:tblBorders>
                        <w:tblCellMar>
                          <w:top w:w="1296" w:type="dxa"/>
                          <w:left w:w="360" w:type="dxa"/>
                          <w:bottom w:w="1296" w:type="dxa"/>
                          <w:right w:w="360" w:type="dxa"/>
                        </w:tblCellMar>
                        <w:tblLook w:val="00A0" w:firstRow="1" w:lastRow="0" w:firstColumn="1" w:lastColumn="0" w:noHBand="0" w:noVBand="0"/>
                      </w:tblPr>
                      <w:tblGrid>
                        <w:gridCol w:w="8724"/>
                        <w:gridCol w:w="3197"/>
                      </w:tblGrid>
                      <w:tr w:rsidR="00293815" w:rsidRPr="00AB4F91" w:rsidTr="002F0B0C">
                        <w:trPr>
                          <w:trHeight w:val="10119"/>
                          <w:jc w:val="center"/>
                        </w:trPr>
                        <w:tc>
                          <w:tcPr>
                            <w:tcW w:w="3659" w:type="pct"/>
                            <w:vAlign w:val="center"/>
                          </w:tcPr>
                          <w:p w:rsidR="00293815" w:rsidRPr="00AB4F91" w:rsidRDefault="002F0B0C">
                            <w:pPr>
                              <w:jc w:val="right"/>
                            </w:pPr>
                            <w:r>
                              <w:rPr>
                                <w:noProof/>
                                <w:lang w:eastAsia="cs-CZ"/>
                              </w:rPr>
                              <w:drawing>
                                <wp:inline distT="0" distB="0" distL="0" distR="0">
                                  <wp:extent cx="4285615" cy="2865755"/>
                                  <wp:effectExtent l="0" t="0" r="635" b="0"/>
                                  <wp:docPr id="2" name="Obrázek 12" descr="Common yellow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Common yellow penci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5615" cy="2865755"/>
                                          </a:xfrm>
                                          <a:prstGeom prst="rect">
                                            <a:avLst/>
                                          </a:prstGeom>
                                          <a:noFill/>
                                          <a:ln>
                                            <a:noFill/>
                                          </a:ln>
                                        </pic:spPr>
                                      </pic:pic>
                                    </a:graphicData>
                                  </a:graphic>
                                </wp:inline>
                              </w:drawing>
                            </w:r>
                          </w:p>
                          <w:p w:rsidR="002F0B0C" w:rsidRDefault="00293815" w:rsidP="00310CBE">
                            <w:pPr>
                              <w:pStyle w:val="Bezmezer"/>
                              <w:spacing w:line="312" w:lineRule="auto"/>
                              <w:jc w:val="center"/>
                              <w:rPr>
                                <w:caps/>
                                <w:color w:val="191919"/>
                                <w:sz w:val="56"/>
                                <w:szCs w:val="56"/>
                              </w:rPr>
                            </w:pPr>
                            <w:r w:rsidRPr="00AB4F91">
                              <w:rPr>
                                <w:caps/>
                                <w:color w:val="191919"/>
                                <w:sz w:val="56"/>
                                <w:szCs w:val="56"/>
                              </w:rPr>
                              <w:t xml:space="preserve">Místní akční plán vzdělávání ORP Soběslav                     </w:t>
                            </w:r>
                          </w:p>
                          <w:p w:rsidR="00293815" w:rsidRPr="00AB4F91" w:rsidRDefault="00293815" w:rsidP="00310CBE">
                            <w:pPr>
                              <w:pStyle w:val="Bezmezer"/>
                              <w:spacing w:line="312" w:lineRule="auto"/>
                              <w:jc w:val="center"/>
                              <w:rPr>
                                <w:caps/>
                                <w:color w:val="191919"/>
                                <w:sz w:val="72"/>
                                <w:szCs w:val="72"/>
                              </w:rPr>
                            </w:pPr>
                            <w:r w:rsidRPr="00AB4F91">
                              <w:rPr>
                                <w:caps/>
                                <w:color w:val="191919"/>
                                <w:sz w:val="56"/>
                                <w:szCs w:val="56"/>
                              </w:rPr>
                              <w:t>Akční plán MAP ORP Soběslav 2018/2019</w:t>
                            </w:r>
                          </w:p>
                          <w:p w:rsidR="00293815" w:rsidRPr="00AB4F91" w:rsidRDefault="00293815">
                            <w:pPr>
                              <w:jc w:val="right"/>
                              <w:rPr>
                                <w:sz w:val="24"/>
                                <w:szCs w:val="24"/>
                              </w:rPr>
                            </w:pPr>
                            <w:r w:rsidRPr="00AB4F91">
                              <w:rPr>
                                <w:color w:val="000000"/>
                                <w:sz w:val="24"/>
                                <w:szCs w:val="24"/>
                              </w:rPr>
                              <w:t>Projekt „MAP v OPR Soběslav CZ.02.3.68/0.0/0.0/15_005/0000334</w:t>
                            </w:r>
                          </w:p>
                        </w:tc>
                        <w:tc>
                          <w:tcPr>
                            <w:tcW w:w="1341" w:type="pct"/>
                            <w:vAlign w:val="center"/>
                          </w:tcPr>
                          <w:p w:rsidR="00293815" w:rsidRPr="00AB4F91" w:rsidRDefault="00293815">
                            <w:pPr>
                              <w:rPr>
                                <w:b/>
                                <w:bCs/>
                                <w:color w:val="000000"/>
                                <w:sz w:val="24"/>
                                <w:szCs w:val="24"/>
                              </w:rPr>
                            </w:pPr>
                            <w:r w:rsidRPr="00AB4F91">
                              <w:rPr>
                                <w:b/>
                                <w:bCs/>
                                <w:color w:val="000000"/>
                                <w:sz w:val="24"/>
                                <w:szCs w:val="24"/>
                              </w:rPr>
                              <w:t>Duben 2018</w:t>
                            </w:r>
                          </w:p>
                          <w:p w:rsidR="00293815" w:rsidRPr="00AB4F91" w:rsidRDefault="00293815">
                            <w:pPr>
                              <w:pStyle w:val="Bezmezer"/>
                              <w:rPr>
                                <w:color w:val="000000"/>
                                <w:sz w:val="24"/>
                                <w:szCs w:val="24"/>
                              </w:rPr>
                            </w:pPr>
                          </w:p>
                        </w:tc>
                      </w:tr>
                    </w:tbl>
                    <w:p w:rsidR="00293815" w:rsidRDefault="00293815"/>
                  </w:txbxContent>
                </v:textbox>
                <w10:wrap anchorx="page" anchory="page"/>
              </v:shape>
            </w:pict>
          </mc:Fallback>
        </mc:AlternateContent>
      </w:r>
      <w:r w:rsidR="00293815" w:rsidRPr="00220AA5">
        <w:br w:type="page"/>
      </w:r>
    </w:p>
    <w:p w:rsidR="00293815" w:rsidRDefault="00293815" w:rsidP="00CC50EE">
      <w:pPr>
        <w:pStyle w:val="Nadpis1"/>
        <w:rPr>
          <w:rFonts w:cs="Times New Roman"/>
          <w:lang w:eastAsia="cs-CZ"/>
        </w:rPr>
      </w:pPr>
      <w:bookmarkStart w:id="0" w:name="_Hlk497645850"/>
      <w:bookmarkStart w:id="1" w:name="_Toc512006213"/>
      <w:r w:rsidRPr="00220AA5">
        <w:rPr>
          <w:lang w:eastAsia="cs-CZ"/>
        </w:rPr>
        <w:t>Akční plán na školní rok 2018/2019</w:t>
      </w:r>
    </w:p>
    <w:p w:rsidR="00293815" w:rsidRDefault="00293815" w:rsidP="00CC50EE">
      <w:pPr>
        <w:spacing w:line="276" w:lineRule="auto"/>
        <w:jc w:val="both"/>
        <w:rPr>
          <w:lang w:eastAsia="cs-CZ"/>
        </w:rPr>
      </w:pPr>
      <w:r>
        <w:rPr>
          <w:lang w:eastAsia="cs-CZ"/>
        </w:rPr>
        <w:t>Akční plán pro školní rok 2018/2019 staví na základech a vyhodnocení předchozího Akčního plánu, který byl sestaven pro roky 2017/2018 a byl součástí Strategického rámce MAP ORP Soběslav a jeho sestavení proběhlo na základě diskusí se zástupci školských zařízení a dalších aktérů ve vzdělávání v předchozích částech tohoto projektu.</w:t>
      </w:r>
    </w:p>
    <w:p w:rsidR="00293815" w:rsidRDefault="00293815" w:rsidP="00CC50EE">
      <w:pPr>
        <w:spacing w:line="276" w:lineRule="auto"/>
        <w:jc w:val="both"/>
        <w:rPr>
          <w:lang w:eastAsia="cs-CZ"/>
        </w:rPr>
      </w:pPr>
      <w:r>
        <w:rPr>
          <w:lang w:eastAsia="cs-CZ"/>
        </w:rPr>
        <w:t>Akční plán pro školní rok 2018/2019 byl nejprve revidován a hodnocen na Pracovní skupině, kdy měli její členové možnost se vyjádřit k míře a intenzitě jejich participace na jednotlivých aktivitách, které realizovaly na svých školách. Na tomto setkání byly také revidovány vazby na priority a cíle Místního akčního pro nadcházející školní rok. Součástí aktualizované verze Akčního jsou také aktivity spolupráce a ak</w:t>
      </w:r>
      <w:bookmarkStart w:id="2" w:name="_GoBack"/>
      <w:bookmarkEnd w:id="2"/>
      <w:r>
        <w:rPr>
          <w:lang w:eastAsia="cs-CZ"/>
        </w:rPr>
        <w:t>tivity jednotlivých škol. Míra zapojení jednotlivých škol je uvedena u každé dílčí aktivity dle zájmu každé školy v ORP Soběslav. U aktivit spolupráce byla také do této aktualizace zapojena připomínková síť. Investiční aktivity jsou uvedeny v rámci samostatného dokumentu.</w:t>
      </w:r>
    </w:p>
    <w:p w:rsidR="00293815" w:rsidRDefault="00293815" w:rsidP="00CC50EE">
      <w:pPr>
        <w:spacing w:line="276" w:lineRule="auto"/>
        <w:jc w:val="both"/>
        <w:rPr>
          <w:lang w:eastAsia="cs-CZ"/>
        </w:rPr>
      </w:pPr>
      <w:r>
        <w:rPr>
          <w:lang w:eastAsia="cs-CZ"/>
        </w:rPr>
        <w:t>Akční plán na rok 2018/2019 obsahuje stejný počet aktivit, dle potřeby byl aktualizován jejich popis a jednotlivé školy měly možnost znovu revidovat svou účast na jejich realizaci. V rámci aktualizace tak každý zástupce školy ORP Soběslav uvedl aktivní účast na realizaci dané aktivity a v případě, že tato aktivita již není na dané škole realizována, byla v rámci aktualizace odebrána z dílčích aktivit.</w:t>
      </w:r>
    </w:p>
    <w:p w:rsidR="00293815" w:rsidRDefault="00293815" w:rsidP="00CC50EE">
      <w:pPr>
        <w:spacing w:line="276" w:lineRule="auto"/>
        <w:jc w:val="both"/>
        <w:rPr>
          <w:lang w:eastAsia="cs-CZ"/>
        </w:rPr>
      </w:pPr>
      <w:r>
        <w:rPr>
          <w:lang w:eastAsia="cs-CZ"/>
        </w:rPr>
        <w:t>Do Akčního plánu na rok 2018/2019 jsou zařazeny také aktivity, které se řeší na individuální úrovni (resp. do jejich realizace je zapojeno minimum škol většinou z nedostatku finančních prostředků). Výsledná aktualizace akčního plánu tak odráží motivaci škol do jimi nově zvolených aktivit, které budou realizovány, buď z vlastních prostředků školy, nebo z jiných dotačních titulů, sponzorských darů nebo v rámci dobrovolné činnosti ostatních aktérů ve vzdělávání v ORP Soběslav.</w:t>
      </w:r>
    </w:p>
    <w:p w:rsidR="00293815" w:rsidRDefault="00293815">
      <w:pPr>
        <w:rPr>
          <w:lang w:eastAsia="cs-CZ"/>
        </w:rPr>
      </w:pPr>
      <w:r>
        <w:rPr>
          <w:lang w:eastAsia="cs-CZ"/>
        </w:rPr>
        <w:br w:type="page"/>
      </w:r>
    </w:p>
    <w:p w:rsidR="00293815" w:rsidRDefault="00293815" w:rsidP="00CC50EE">
      <w:pPr>
        <w:spacing w:line="276" w:lineRule="auto"/>
        <w:jc w:val="both"/>
        <w:rPr>
          <w:lang w:eastAsia="cs-CZ"/>
        </w:rPr>
      </w:pPr>
    </w:p>
    <w:tbl>
      <w:tblPr>
        <w:tblW w:w="8926" w:type="dxa"/>
        <w:tblInd w:w="-106"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1276"/>
        <w:gridCol w:w="7650"/>
      </w:tblGrid>
      <w:tr w:rsidR="00293815" w:rsidRPr="00AB4F91">
        <w:trPr>
          <w:trHeight w:val="391"/>
        </w:trPr>
        <w:tc>
          <w:tcPr>
            <w:tcW w:w="8926" w:type="dxa"/>
            <w:gridSpan w:val="2"/>
            <w:vMerge w:val="restart"/>
            <w:tcBorders>
              <w:top w:val="single" w:sz="4" w:space="0" w:color="ED7D31"/>
              <w:bottom w:val="nil"/>
              <w:right w:val="nil"/>
            </w:tcBorders>
            <w:shd w:val="clear" w:color="auto" w:fill="ED7D31"/>
            <w:noWrap/>
            <w:vAlign w:val="center"/>
          </w:tcPr>
          <w:bookmarkEnd w:id="0"/>
          <w:bookmarkEnd w:id="1"/>
          <w:p w:rsidR="00293815" w:rsidRPr="00AB4F91" w:rsidRDefault="00293815" w:rsidP="00AB4F91">
            <w:pPr>
              <w:spacing w:after="0" w:line="240" w:lineRule="auto"/>
              <w:rPr>
                <w:b/>
                <w:bCs/>
                <w:color w:val="FFFFFF"/>
                <w:sz w:val="28"/>
                <w:szCs w:val="28"/>
                <w:lang w:eastAsia="en-GB"/>
              </w:rPr>
            </w:pPr>
            <w:r w:rsidRPr="00AB4F91">
              <w:rPr>
                <w:b/>
                <w:bCs/>
                <w:color w:val="FFFFFF"/>
                <w:sz w:val="28"/>
                <w:szCs w:val="28"/>
                <w:lang w:eastAsia="en-GB"/>
              </w:rPr>
              <w:t>Přehled priorit a cílů</w:t>
            </w:r>
          </w:p>
        </w:tc>
      </w:tr>
      <w:tr w:rsidR="00293815" w:rsidRPr="00AB4F91">
        <w:trPr>
          <w:trHeight w:val="391"/>
        </w:trPr>
        <w:tc>
          <w:tcPr>
            <w:tcW w:w="8926" w:type="dxa"/>
            <w:gridSpan w:val="2"/>
            <w:vMerge/>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lang w:eastAsia="en-GB"/>
              </w:rPr>
            </w:pPr>
          </w:p>
        </w:tc>
      </w:tr>
      <w:tr w:rsidR="00293815" w:rsidRPr="00AB4F91">
        <w:trPr>
          <w:trHeight w:val="391"/>
        </w:trPr>
        <w:tc>
          <w:tcPr>
            <w:tcW w:w="8926" w:type="dxa"/>
            <w:gridSpan w:val="2"/>
            <w:vMerge/>
            <w:tcBorders>
              <w:right w:val="nil"/>
            </w:tcBorders>
            <w:shd w:val="clear" w:color="auto" w:fill="FFFFFF"/>
            <w:vAlign w:val="center"/>
          </w:tcPr>
          <w:p w:rsidR="00293815" w:rsidRPr="00AB4F91" w:rsidRDefault="00293815" w:rsidP="00AB4F91">
            <w:pPr>
              <w:spacing w:after="0" w:line="240" w:lineRule="auto"/>
              <w:rPr>
                <w:b/>
                <w:bCs/>
                <w:color w:val="000000"/>
                <w:lang w:eastAsia="en-GB"/>
              </w:rPr>
            </w:pPr>
          </w:p>
        </w:tc>
      </w:tr>
      <w:tr w:rsidR="00293815" w:rsidRPr="00AB4F91">
        <w:trPr>
          <w:trHeight w:val="499"/>
        </w:trPr>
        <w:tc>
          <w:tcPr>
            <w:tcW w:w="1276" w:type="dxa"/>
            <w:tcBorders>
              <w:top w:val="single" w:sz="4" w:space="0" w:color="ED7D31"/>
              <w:bottom w:val="single" w:sz="4" w:space="0" w:color="ED7D31"/>
              <w:right w:val="nil"/>
            </w:tcBorders>
            <w:shd w:val="clear" w:color="auto" w:fill="FFD966"/>
            <w:noWrap/>
            <w:vAlign w:val="center"/>
          </w:tcPr>
          <w:p w:rsidR="00293815" w:rsidRPr="00AB4F91" w:rsidRDefault="00293815" w:rsidP="00AB4F91">
            <w:pPr>
              <w:spacing w:after="0" w:line="240" w:lineRule="auto"/>
              <w:rPr>
                <w:b/>
                <w:bCs/>
                <w:color w:val="000000"/>
                <w:sz w:val="24"/>
                <w:szCs w:val="24"/>
                <w:lang w:eastAsia="en-GB"/>
              </w:rPr>
            </w:pPr>
            <w:r w:rsidRPr="00AB4F91">
              <w:rPr>
                <w:color w:val="000000"/>
                <w:sz w:val="24"/>
                <w:szCs w:val="24"/>
                <w:lang w:eastAsia="en-GB"/>
              </w:rPr>
              <w:t>Priorita 1</w:t>
            </w:r>
          </w:p>
        </w:tc>
        <w:tc>
          <w:tcPr>
            <w:tcW w:w="7650" w:type="dxa"/>
            <w:tcBorders>
              <w:top w:val="single" w:sz="4" w:space="0" w:color="ED7D31"/>
              <w:left w:val="single" w:sz="4" w:space="0" w:color="ED7D31"/>
              <w:bottom w:val="single" w:sz="4" w:space="0" w:color="ED7D31"/>
            </w:tcBorders>
            <w:shd w:val="clear" w:color="auto" w:fill="FFD966"/>
            <w:noWrap/>
            <w:vAlign w:val="center"/>
          </w:tcPr>
          <w:p w:rsidR="00293815" w:rsidRPr="00AB4F91" w:rsidRDefault="00293815" w:rsidP="00AB4F91">
            <w:pPr>
              <w:spacing w:after="0" w:line="240" w:lineRule="auto"/>
              <w:rPr>
                <w:b/>
                <w:bCs/>
                <w:color w:val="000000"/>
                <w:sz w:val="24"/>
                <w:szCs w:val="24"/>
                <w:lang w:eastAsia="en-GB"/>
              </w:rPr>
            </w:pPr>
            <w:r w:rsidRPr="00AB4F91">
              <w:rPr>
                <w:b/>
                <w:bCs/>
                <w:color w:val="000000"/>
                <w:sz w:val="24"/>
                <w:szCs w:val="24"/>
                <w:lang w:eastAsia="en-GB"/>
              </w:rPr>
              <w:t>Rozvoj klíčových dovedností dětí a žáků</w:t>
            </w:r>
          </w:p>
        </w:tc>
      </w:tr>
      <w:tr w:rsidR="00293815" w:rsidRPr="00AB4F91">
        <w:trPr>
          <w:trHeight w:hRule="exact" w:val="458"/>
        </w:trPr>
        <w:tc>
          <w:tcPr>
            <w:tcW w:w="1276" w:type="dxa"/>
            <w:tcBorders>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1.1</w:t>
            </w:r>
          </w:p>
        </w:tc>
        <w:tc>
          <w:tcPr>
            <w:tcW w:w="7650" w:type="dxa"/>
            <w:tcBorders>
              <w:left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Specifická podpora dětí a žáků v získávání klíčových dovedností</w:t>
            </w:r>
          </w:p>
        </w:tc>
      </w:tr>
      <w:tr w:rsidR="00293815" w:rsidRPr="00AB4F91">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1.2</w:t>
            </w:r>
          </w:p>
        </w:tc>
        <w:tc>
          <w:tcPr>
            <w:tcW w:w="7650" w:type="dxa"/>
            <w:tcBorders>
              <w:top w:val="single" w:sz="4" w:space="0" w:color="ED7D31"/>
              <w:left w:val="single" w:sz="4" w:space="0" w:color="ED7D31"/>
              <w:bottom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Podpora nadaných dětí a žáků a ohrožených školním neúspěchem</w:t>
            </w:r>
          </w:p>
        </w:tc>
      </w:tr>
      <w:tr w:rsidR="00293815" w:rsidRPr="00AB4F91">
        <w:trPr>
          <w:trHeight w:hRule="exact" w:val="330"/>
        </w:trPr>
        <w:tc>
          <w:tcPr>
            <w:tcW w:w="1276" w:type="dxa"/>
            <w:tcBorders>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1.3</w:t>
            </w:r>
          </w:p>
        </w:tc>
        <w:tc>
          <w:tcPr>
            <w:tcW w:w="7650" w:type="dxa"/>
            <w:tcBorders>
              <w:left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Vytvoření podmínek a zázemí pro vzdělávání</w:t>
            </w:r>
          </w:p>
        </w:tc>
      </w:tr>
      <w:tr w:rsidR="00293815" w:rsidRPr="00AB4F91">
        <w:trPr>
          <w:trHeight w:hRule="exact" w:val="499"/>
        </w:trPr>
        <w:tc>
          <w:tcPr>
            <w:tcW w:w="1276" w:type="dxa"/>
            <w:tcBorders>
              <w:top w:val="single" w:sz="4" w:space="0" w:color="ED7D31"/>
              <w:bottom w:val="single" w:sz="4" w:space="0" w:color="ED7D31"/>
              <w:right w:val="nil"/>
            </w:tcBorders>
            <w:shd w:val="clear" w:color="auto" w:fill="FFD966"/>
            <w:noWrap/>
            <w:vAlign w:val="center"/>
          </w:tcPr>
          <w:p w:rsidR="00293815" w:rsidRPr="00AB4F91" w:rsidRDefault="00293815" w:rsidP="00AB4F91">
            <w:pPr>
              <w:spacing w:after="0" w:line="240" w:lineRule="auto"/>
              <w:rPr>
                <w:b/>
                <w:bCs/>
                <w:color w:val="000000"/>
                <w:sz w:val="24"/>
                <w:szCs w:val="24"/>
                <w:lang w:eastAsia="en-GB"/>
              </w:rPr>
            </w:pPr>
            <w:r w:rsidRPr="00AB4F91">
              <w:rPr>
                <w:color w:val="000000"/>
                <w:sz w:val="24"/>
                <w:szCs w:val="24"/>
                <w:lang w:eastAsia="en-GB"/>
              </w:rPr>
              <w:t>Priorita 2</w:t>
            </w:r>
          </w:p>
        </w:tc>
        <w:tc>
          <w:tcPr>
            <w:tcW w:w="7650" w:type="dxa"/>
            <w:tcBorders>
              <w:top w:val="single" w:sz="4" w:space="0" w:color="ED7D31"/>
              <w:left w:val="single" w:sz="4" w:space="0" w:color="ED7D31"/>
              <w:bottom w:val="single" w:sz="4" w:space="0" w:color="ED7D31"/>
            </w:tcBorders>
            <w:shd w:val="clear" w:color="auto" w:fill="FFD966"/>
            <w:noWrap/>
            <w:vAlign w:val="center"/>
          </w:tcPr>
          <w:p w:rsidR="00293815" w:rsidRPr="00AB4F91" w:rsidRDefault="00293815" w:rsidP="00AB4F91">
            <w:pPr>
              <w:spacing w:after="0" w:line="240" w:lineRule="auto"/>
              <w:rPr>
                <w:b/>
                <w:bCs/>
                <w:color w:val="000000"/>
                <w:sz w:val="24"/>
                <w:szCs w:val="24"/>
                <w:lang w:eastAsia="en-GB"/>
              </w:rPr>
            </w:pPr>
            <w:r w:rsidRPr="00AB4F91">
              <w:rPr>
                <w:b/>
                <w:bCs/>
                <w:color w:val="000000"/>
                <w:sz w:val="24"/>
                <w:szCs w:val="24"/>
                <w:lang w:eastAsia="en-GB"/>
              </w:rPr>
              <w:t>Zvyšování odborných dovedností a znalostí</w:t>
            </w:r>
          </w:p>
        </w:tc>
      </w:tr>
      <w:tr w:rsidR="00293815" w:rsidRPr="00AB4F91">
        <w:trPr>
          <w:trHeight w:hRule="exact" w:val="300"/>
        </w:trPr>
        <w:tc>
          <w:tcPr>
            <w:tcW w:w="1276" w:type="dxa"/>
            <w:tcBorders>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2.1</w:t>
            </w:r>
          </w:p>
        </w:tc>
        <w:tc>
          <w:tcPr>
            <w:tcW w:w="7650" w:type="dxa"/>
            <w:tcBorders>
              <w:left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Podpora přírodovědných znalostí</w:t>
            </w:r>
          </w:p>
        </w:tc>
      </w:tr>
      <w:tr w:rsidR="00293815" w:rsidRPr="00AB4F91">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2.2</w:t>
            </w:r>
          </w:p>
        </w:tc>
        <w:tc>
          <w:tcPr>
            <w:tcW w:w="7650" w:type="dxa"/>
            <w:tcBorders>
              <w:top w:val="single" w:sz="4" w:space="0" w:color="ED7D31"/>
              <w:left w:val="single" w:sz="4" w:space="0" w:color="ED7D31"/>
              <w:bottom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Podpora polytechnických znalostí a dovedností a EVVO, zdravá výživa</w:t>
            </w:r>
          </w:p>
        </w:tc>
      </w:tr>
      <w:tr w:rsidR="00293815" w:rsidRPr="00AB4F91">
        <w:trPr>
          <w:trHeight w:hRule="exact" w:val="315"/>
        </w:trPr>
        <w:tc>
          <w:tcPr>
            <w:tcW w:w="1276" w:type="dxa"/>
            <w:tcBorders>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2.3</w:t>
            </w:r>
          </w:p>
        </w:tc>
        <w:tc>
          <w:tcPr>
            <w:tcW w:w="7650" w:type="dxa"/>
            <w:tcBorders>
              <w:left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Zvyšování jazykové vybavenosti</w:t>
            </w:r>
          </w:p>
        </w:tc>
      </w:tr>
      <w:tr w:rsidR="00293815" w:rsidRPr="00AB4F91">
        <w:trPr>
          <w:trHeight w:hRule="exact" w:val="499"/>
        </w:trPr>
        <w:tc>
          <w:tcPr>
            <w:tcW w:w="1276" w:type="dxa"/>
            <w:tcBorders>
              <w:top w:val="single" w:sz="4" w:space="0" w:color="ED7D31"/>
              <w:bottom w:val="single" w:sz="4" w:space="0" w:color="ED7D31"/>
              <w:right w:val="nil"/>
            </w:tcBorders>
            <w:shd w:val="clear" w:color="auto" w:fill="FFD966"/>
            <w:noWrap/>
            <w:vAlign w:val="center"/>
          </w:tcPr>
          <w:p w:rsidR="00293815" w:rsidRPr="00AB4F91" w:rsidRDefault="00293815" w:rsidP="00AB4F91">
            <w:pPr>
              <w:spacing w:after="0" w:line="240" w:lineRule="auto"/>
              <w:rPr>
                <w:b/>
                <w:bCs/>
                <w:color w:val="000000"/>
                <w:sz w:val="24"/>
                <w:szCs w:val="24"/>
                <w:lang w:eastAsia="en-GB"/>
              </w:rPr>
            </w:pPr>
            <w:r w:rsidRPr="00AB4F91">
              <w:rPr>
                <w:color w:val="000000"/>
                <w:sz w:val="24"/>
                <w:szCs w:val="24"/>
                <w:lang w:eastAsia="en-GB"/>
              </w:rPr>
              <w:t>Priorita 3</w:t>
            </w:r>
          </w:p>
        </w:tc>
        <w:tc>
          <w:tcPr>
            <w:tcW w:w="7650" w:type="dxa"/>
            <w:tcBorders>
              <w:top w:val="single" w:sz="4" w:space="0" w:color="ED7D31"/>
              <w:left w:val="single" w:sz="4" w:space="0" w:color="ED7D31"/>
              <w:bottom w:val="single" w:sz="4" w:space="0" w:color="ED7D31"/>
            </w:tcBorders>
            <w:shd w:val="clear" w:color="auto" w:fill="FFD966"/>
            <w:noWrap/>
            <w:vAlign w:val="center"/>
          </w:tcPr>
          <w:p w:rsidR="00293815" w:rsidRPr="00AB4F91" w:rsidRDefault="00293815" w:rsidP="00AB4F91">
            <w:pPr>
              <w:spacing w:after="0" w:line="240" w:lineRule="auto"/>
              <w:rPr>
                <w:b/>
                <w:bCs/>
                <w:color w:val="000000"/>
                <w:sz w:val="24"/>
                <w:szCs w:val="24"/>
                <w:lang w:eastAsia="en-GB"/>
              </w:rPr>
            </w:pPr>
            <w:r w:rsidRPr="00AB4F91">
              <w:rPr>
                <w:b/>
                <w:bCs/>
                <w:color w:val="000000"/>
                <w:sz w:val="24"/>
                <w:szCs w:val="24"/>
                <w:lang w:eastAsia="en-GB"/>
              </w:rPr>
              <w:t>Společné vzdělávání</w:t>
            </w:r>
          </w:p>
        </w:tc>
      </w:tr>
      <w:tr w:rsidR="00293815" w:rsidRPr="00AB4F91">
        <w:trPr>
          <w:trHeight w:hRule="exact" w:val="315"/>
        </w:trPr>
        <w:tc>
          <w:tcPr>
            <w:tcW w:w="1276" w:type="dxa"/>
            <w:tcBorders>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3.1</w:t>
            </w:r>
          </w:p>
        </w:tc>
        <w:tc>
          <w:tcPr>
            <w:tcW w:w="7650" w:type="dxa"/>
            <w:tcBorders>
              <w:left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Zajištění rovného přístupu ke vzdělávání</w:t>
            </w:r>
          </w:p>
        </w:tc>
      </w:tr>
      <w:tr w:rsidR="00293815" w:rsidRPr="00AB4F91">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3.2</w:t>
            </w:r>
          </w:p>
        </w:tc>
        <w:tc>
          <w:tcPr>
            <w:tcW w:w="7650" w:type="dxa"/>
            <w:tcBorders>
              <w:top w:val="single" w:sz="4" w:space="0" w:color="ED7D31"/>
              <w:left w:val="single" w:sz="4" w:space="0" w:color="ED7D31"/>
              <w:bottom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Rozvoj kompetencí pedagogů ve speciálně pedagogických dovednostech</w:t>
            </w:r>
          </w:p>
        </w:tc>
      </w:tr>
      <w:tr w:rsidR="00293815" w:rsidRPr="00AB4F91">
        <w:trPr>
          <w:trHeight w:hRule="exact" w:val="330"/>
        </w:trPr>
        <w:tc>
          <w:tcPr>
            <w:tcW w:w="1276" w:type="dxa"/>
            <w:tcBorders>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3.3</w:t>
            </w:r>
          </w:p>
        </w:tc>
        <w:tc>
          <w:tcPr>
            <w:tcW w:w="7650" w:type="dxa"/>
            <w:tcBorders>
              <w:left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Personální podpora společného vzdělávání</w:t>
            </w:r>
          </w:p>
        </w:tc>
      </w:tr>
      <w:tr w:rsidR="00293815" w:rsidRPr="00AB4F91">
        <w:trPr>
          <w:trHeight w:hRule="exact" w:val="499"/>
        </w:trPr>
        <w:tc>
          <w:tcPr>
            <w:tcW w:w="1276" w:type="dxa"/>
            <w:tcBorders>
              <w:top w:val="single" w:sz="4" w:space="0" w:color="ED7D31"/>
              <w:bottom w:val="single" w:sz="4" w:space="0" w:color="ED7D31"/>
              <w:right w:val="nil"/>
            </w:tcBorders>
            <w:shd w:val="clear" w:color="auto" w:fill="FFFFFF"/>
            <w:noWrap/>
            <w:vAlign w:val="center"/>
          </w:tcPr>
          <w:p w:rsidR="00293815" w:rsidRPr="00AB4F91" w:rsidRDefault="00293815" w:rsidP="00AB4F91">
            <w:pPr>
              <w:spacing w:after="0" w:line="240" w:lineRule="auto"/>
              <w:rPr>
                <w:b/>
                <w:bCs/>
                <w:color w:val="000000"/>
                <w:sz w:val="24"/>
                <w:szCs w:val="24"/>
                <w:lang w:eastAsia="en-GB"/>
              </w:rPr>
            </w:pPr>
            <w:r w:rsidRPr="00AB4F91">
              <w:rPr>
                <w:color w:val="000000"/>
                <w:sz w:val="24"/>
                <w:szCs w:val="24"/>
                <w:lang w:eastAsia="en-GB"/>
              </w:rPr>
              <w:t>Priorita 4</w:t>
            </w:r>
          </w:p>
        </w:tc>
        <w:tc>
          <w:tcPr>
            <w:tcW w:w="7650" w:type="dxa"/>
            <w:tcBorders>
              <w:top w:val="single" w:sz="4" w:space="0" w:color="ED7D31"/>
              <w:left w:val="single" w:sz="4" w:space="0" w:color="ED7D31"/>
              <w:bottom w:val="single" w:sz="4" w:space="0" w:color="ED7D31"/>
            </w:tcBorders>
            <w:noWrap/>
            <w:vAlign w:val="center"/>
          </w:tcPr>
          <w:p w:rsidR="00293815" w:rsidRPr="00AB4F91" w:rsidRDefault="00293815" w:rsidP="00AB4F91">
            <w:pPr>
              <w:spacing w:after="0" w:line="240" w:lineRule="auto"/>
              <w:rPr>
                <w:b/>
                <w:bCs/>
                <w:color w:val="000000"/>
                <w:sz w:val="24"/>
                <w:szCs w:val="24"/>
                <w:lang w:eastAsia="en-GB"/>
              </w:rPr>
            </w:pPr>
            <w:r w:rsidRPr="00AB4F91">
              <w:rPr>
                <w:b/>
                <w:bCs/>
                <w:color w:val="000000"/>
                <w:sz w:val="24"/>
                <w:szCs w:val="24"/>
                <w:lang w:eastAsia="en-GB"/>
              </w:rPr>
              <w:t>ICT</w:t>
            </w:r>
          </w:p>
        </w:tc>
      </w:tr>
      <w:tr w:rsidR="00293815" w:rsidRPr="00AB4F91">
        <w:trPr>
          <w:trHeight w:hRule="exact" w:val="315"/>
        </w:trPr>
        <w:tc>
          <w:tcPr>
            <w:tcW w:w="1276" w:type="dxa"/>
            <w:tcBorders>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4.1</w:t>
            </w:r>
          </w:p>
        </w:tc>
        <w:tc>
          <w:tcPr>
            <w:tcW w:w="7650" w:type="dxa"/>
            <w:tcBorders>
              <w:left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Zajištění IT infrastruktury a digitálních technologií</w:t>
            </w:r>
          </w:p>
        </w:tc>
      </w:tr>
      <w:tr w:rsidR="00293815" w:rsidRPr="00AB4F91">
        <w:trPr>
          <w:trHeight w:hRule="exact" w:val="330"/>
        </w:trPr>
        <w:tc>
          <w:tcPr>
            <w:tcW w:w="1276" w:type="dxa"/>
            <w:tcBorders>
              <w:top w:val="single" w:sz="4" w:space="0" w:color="ED7D31"/>
              <w:bottom w:val="single" w:sz="4" w:space="0" w:color="ED7D31"/>
              <w:right w:val="nil"/>
            </w:tcBorders>
            <w:shd w:val="clear" w:color="auto" w:fill="FFFFFF"/>
            <w:noWrap/>
            <w:vAlign w:val="center"/>
          </w:tcPr>
          <w:p w:rsidR="00293815" w:rsidRPr="00AB4F91" w:rsidRDefault="00293815" w:rsidP="00AB4F91">
            <w:pPr>
              <w:spacing w:after="0" w:line="240" w:lineRule="auto"/>
              <w:rPr>
                <w:b/>
                <w:bCs/>
                <w:i/>
                <w:iCs/>
                <w:color w:val="000000"/>
                <w:lang w:eastAsia="en-GB"/>
              </w:rPr>
            </w:pPr>
            <w:r w:rsidRPr="00AB4F91">
              <w:rPr>
                <w:i/>
                <w:iCs/>
                <w:color w:val="000000"/>
                <w:lang w:eastAsia="en-GB"/>
              </w:rPr>
              <w:t>Cíl 4.2</w:t>
            </w:r>
          </w:p>
        </w:tc>
        <w:tc>
          <w:tcPr>
            <w:tcW w:w="7650" w:type="dxa"/>
            <w:tcBorders>
              <w:top w:val="single" w:sz="4" w:space="0" w:color="ED7D31"/>
              <w:left w:val="single" w:sz="4" w:space="0" w:color="ED7D31"/>
              <w:bottom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Vzdělávání pedagogů v možnostech využívání IT při výuce</w:t>
            </w:r>
          </w:p>
        </w:tc>
      </w:tr>
      <w:tr w:rsidR="00293815" w:rsidRPr="00AB4F91">
        <w:trPr>
          <w:trHeight w:hRule="exact" w:val="499"/>
        </w:trPr>
        <w:tc>
          <w:tcPr>
            <w:tcW w:w="1276" w:type="dxa"/>
            <w:tcBorders>
              <w:right w:val="nil"/>
            </w:tcBorders>
            <w:shd w:val="clear" w:color="auto" w:fill="FFD966"/>
            <w:noWrap/>
            <w:vAlign w:val="center"/>
          </w:tcPr>
          <w:p w:rsidR="00293815" w:rsidRPr="00AB4F91" w:rsidRDefault="00293815" w:rsidP="00AB4F91">
            <w:pPr>
              <w:spacing w:after="0" w:line="240" w:lineRule="auto"/>
              <w:rPr>
                <w:b/>
                <w:bCs/>
                <w:color w:val="000000"/>
                <w:sz w:val="24"/>
                <w:szCs w:val="24"/>
                <w:lang w:eastAsia="en-GB"/>
              </w:rPr>
            </w:pPr>
            <w:r w:rsidRPr="00AB4F91">
              <w:rPr>
                <w:color w:val="000000"/>
                <w:sz w:val="24"/>
                <w:szCs w:val="24"/>
                <w:lang w:eastAsia="en-GB"/>
              </w:rPr>
              <w:t>Priorita 5</w:t>
            </w:r>
          </w:p>
        </w:tc>
        <w:tc>
          <w:tcPr>
            <w:tcW w:w="7650" w:type="dxa"/>
            <w:tcBorders>
              <w:left w:val="single" w:sz="4" w:space="0" w:color="ED7D31"/>
            </w:tcBorders>
            <w:shd w:val="clear" w:color="auto" w:fill="FFD966"/>
            <w:noWrap/>
            <w:vAlign w:val="center"/>
          </w:tcPr>
          <w:p w:rsidR="00293815" w:rsidRPr="00AB4F91" w:rsidRDefault="00293815" w:rsidP="00AB4F91">
            <w:pPr>
              <w:spacing w:after="0" w:line="240" w:lineRule="auto"/>
              <w:rPr>
                <w:b/>
                <w:bCs/>
                <w:color w:val="000000"/>
                <w:sz w:val="24"/>
                <w:szCs w:val="24"/>
                <w:lang w:eastAsia="en-GB"/>
              </w:rPr>
            </w:pPr>
            <w:r w:rsidRPr="00AB4F91">
              <w:rPr>
                <w:b/>
                <w:bCs/>
                <w:color w:val="000000"/>
                <w:sz w:val="24"/>
                <w:szCs w:val="24"/>
                <w:lang w:eastAsia="en-GB"/>
              </w:rPr>
              <w:t>Dostupnost škol a sdílení zkušeností</w:t>
            </w:r>
          </w:p>
        </w:tc>
      </w:tr>
      <w:tr w:rsidR="00293815" w:rsidRPr="00AB4F91">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293815" w:rsidRPr="00AB4F91" w:rsidRDefault="00293815" w:rsidP="00AB4F91">
            <w:pPr>
              <w:spacing w:after="0" w:line="240" w:lineRule="auto"/>
              <w:rPr>
                <w:b/>
                <w:bCs/>
                <w:color w:val="000000"/>
                <w:lang w:eastAsia="en-GB"/>
              </w:rPr>
            </w:pPr>
            <w:r w:rsidRPr="00AB4F91">
              <w:rPr>
                <w:color w:val="000000"/>
                <w:lang w:eastAsia="en-GB"/>
              </w:rPr>
              <w:t>Cíl 5.1</w:t>
            </w:r>
          </w:p>
        </w:tc>
        <w:tc>
          <w:tcPr>
            <w:tcW w:w="7650" w:type="dxa"/>
            <w:tcBorders>
              <w:top w:val="single" w:sz="4" w:space="0" w:color="ED7D31"/>
              <w:left w:val="single" w:sz="4" w:space="0" w:color="ED7D31"/>
              <w:bottom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Podpora vzájemné komunikace a sdílení zkušeností</w:t>
            </w:r>
          </w:p>
        </w:tc>
      </w:tr>
      <w:tr w:rsidR="00293815" w:rsidRPr="00AB4F91">
        <w:trPr>
          <w:trHeight w:hRule="exact" w:val="315"/>
        </w:trPr>
        <w:tc>
          <w:tcPr>
            <w:tcW w:w="1276" w:type="dxa"/>
            <w:tcBorders>
              <w:right w:val="nil"/>
            </w:tcBorders>
            <w:shd w:val="clear" w:color="auto" w:fill="FFFFFF"/>
            <w:noWrap/>
            <w:vAlign w:val="center"/>
          </w:tcPr>
          <w:p w:rsidR="00293815" w:rsidRPr="00AB4F91" w:rsidRDefault="00293815" w:rsidP="00AB4F91">
            <w:pPr>
              <w:spacing w:after="0" w:line="240" w:lineRule="auto"/>
              <w:rPr>
                <w:b/>
                <w:bCs/>
                <w:color w:val="000000"/>
                <w:lang w:eastAsia="en-GB"/>
              </w:rPr>
            </w:pPr>
            <w:r w:rsidRPr="00AB4F91">
              <w:rPr>
                <w:color w:val="000000"/>
                <w:lang w:eastAsia="en-GB"/>
              </w:rPr>
              <w:t>Cíl 5.2</w:t>
            </w:r>
          </w:p>
        </w:tc>
        <w:tc>
          <w:tcPr>
            <w:tcW w:w="7650" w:type="dxa"/>
            <w:tcBorders>
              <w:left w:val="single" w:sz="4" w:space="0" w:color="ED7D31"/>
            </w:tcBorders>
            <w:noWrap/>
            <w:vAlign w:val="center"/>
          </w:tcPr>
          <w:p w:rsidR="00293815" w:rsidRPr="00AB4F91" w:rsidRDefault="00293815" w:rsidP="00AB4F91">
            <w:pPr>
              <w:spacing w:after="0" w:line="240" w:lineRule="auto"/>
              <w:rPr>
                <w:i/>
                <w:iCs/>
                <w:color w:val="00000A"/>
                <w:lang w:eastAsia="en-GB"/>
              </w:rPr>
            </w:pPr>
            <w:r w:rsidRPr="00AB4F91">
              <w:rPr>
                <w:i/>
                <w:iCs/>
                <w:color w:val="00000A"/>
                <w:lang w:eastAsia="en-GB"/>
              </w:rPr>
              <w:t>Spolupráce s rodinami</w:t>
            </w:r>
          </w:p>
        </w:tc>
      </w:tr>
      <w:tr w:rsidR="00293815" w:rsidRPr="00AB4F91">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293815" w:rsidRPr="00AB4F91" w:rsidRDefault="00293815" w:rsidP="00AB4F91">
            <w:pPr>
              <w:spacing w:after="0" w:line="240" w:lineRule="auto"/>
              <w:rPr>
                <w:b/>
                <w:bCs/>
                <w:color w:val="000000"/>
                <w:lang w:eastAsia="en-GB"/>
              </w:rPr>
            </w:pPr>
            <w:r w:rsidRPr="00AB4F91">
              <w:rPr>
                <w:color w:val="000000"/>
                <w:lang w:eastAsia="en-GB"/>
              </w:rPr>
              <w:t>Cíl 5.3</w:t>
            </w:r>
          </w:p>
        </w:tc>
        <w:tc>
          <w:tcPr>
            <w:tcW w:w="7650" w:type="dxa"/>
            <w:tcBorders>
              <w:top w:val="single" w:sz="4" w:space="0" w:color="ED7D31"/>
              <w:left w:val="single" w:sz="4" w:space="0" w:color="ED7D31"/>
              <w:bottom w:val="single" w:sz="4" w:space="0" w:color="ED7D31"/>
            </w:tcBorders>
            <w:noWrap/>
            <w:vAlign w:val="center"/>
          </w:tcPr>
          <w:p w:rsidR="00293815" w:rsidRPr="00AB4F91" w:rsidRDefault="00293815" w:rsidP="00AB4F91">
            <w:pPr>
              <w:spacing w:after="0" w:line="240" w:lineRule="auto"/>
              <w:rPr>
                <w:color w:val="00000A"/>
                <w:lang w:eastAsia="en-GB"/>
              </w:rPr>
            </w:pPr>
            <w:r w:rsidRPr="00AB4F91">
              <w:rPr>
                <w:i/>
                <w:iCs/>
                <w:color w:val="00000A"/>
                <w:lang w:eastAsia="en-GB"/>
              </w:rPr>
              <w:t>Zajištění dostatečných kapacit škol a školských zařízení</w:t>
            </w:r>
          </w:p>
        </w:tc>
      </w:tr>
    </w:tbl>
    <w:p w:rsidR="00293815" w:rsidRPr="00220AA5" w:rsidRDefault="00293815" w:rsidP="005D2D42">
      <w:pPr>
        <w:rPr>
          <w:lang w:eastAsia="cs-CZ"/>
        </w:rPr>
      </w:pPr>
    </w:p>
    <w:p w:rsidR="00293815" w:rsidRPr="00220AA5" w:rsidRDefault="00293815">
      <w:pPr>
        <w:rPr>
          <w:lang w:eastAsia="cs-CZ"/>
        </w:rPr>
      </w:pPr>
      <w:r w:rsidRPr="00220AA5">
        <w:rPr>
          <w:lang w:eastAsia="cs-CZ"/>
        </w:rPr>
        <w:br w:type="page"/>
      </w:r>
    </w:p>
    <w:p w:rsidR="00293815" w:rsidRPr="00220AA5" w:rsidRDefault="00293815" w:rsidP="005D2D42">
      <w:pPr>
        <w:pStyle w:val="Zkladntext20"/>
        <w:keepNext/>
        <w:shd w:val="clear" w:color="auto" w:fill="auto"/>
        <w:tabs>
          <w:tab w:val="left" w:pos="751"/>
        </w:tabs>
        <w:spacing w:before="0" w:line="278" w:lineRule="exact"/>
        <w:jc w:val="both"/>
        <w:rPr>
          <w:rFonts w:cs="Times New Roman"/>
        </w:rPr>
      </w:pPr>
      <w:r w:rsidRPr="00220AA5">
        <w:rPr>
          <w:b/>
          <w:bCs/>
          <w:sz w:val="24"/>
          <w:szCs w:val="24"/>
          <w:lang w:eastAsia="en-GB"/>
        </w:rPr>
        <w:t>Priorita 1 - Rozvoj klíčových dovedností dětí a žáků</w:t>
      </w:r>
    </w:p>
    <w:tbl>
      <w:tblPr>
        <w:tblW w:w="0" w:type="auto"/>
        <w:tblInd w:w="-106"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06"/>
        <w:gridCol w:w="6714"/>
      </w:tblGrid>
      <w:tr w:rsidR="00293815" w:rsidRPr="00AB4F91">
        <w:trPr>
          <w:trHeight w:hRule="exact" w:val="723"/>
        </w:trPr>
        <w:tc>
          <w:tcPr>
            <w:tcW w:w="2206"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color w:val="000000"/>
                <w:sz w:val="28"/>
                <w:szCs w:val="28"/>
                <w:lang w:eastAsia="en-GB"/>
              </w:rPr>
              <w:t>Cíl 1.1</w:t>
            </w:r>
          </w:p>
        </w:tc>
        <w:tc>
          <w:tcPr>
            <w:tcW w:w="6714"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color w:val="000000"/>
                <w:sz w:val="28"/>
                <w:szCs w:val="28"/>
                <w:lang w:eastAsia="en-GB"/>
              </w:rPr>
              <w:t> Specifická podpora dětí a žáků v získávání klíčových dovedností</w:t>
            </w:r>
          </w:p>
        </w:tc>
      </w:tr>
      <w:tr w:rsidR="00293815" w:rsidRPr="00AB4F91">
        <w:trPr>
          <w:trHeight w:hRule="exact" w:val="1709"/>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71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 xml:space="preserve">Jedná se o pořízení a obnovu stávajícího vybavení (včetně nových didaktických pomůcek) pro rozšíření a inovaci výukových metod v klíčových dovednostech dětí a žáků. Podpora se zaměří také na (před) čtenářskou a (před) matematickou gramotnost dětí a žáků v MŠ a ZŠ. Pro výuku jsou vhodné skupinky do 20 dětí. Součástí bude i vzdělávání a další formy zvyšování odborných kompetencí pedagogů a vzájemná spolupráce s dalšími aktéry ve vzdělávání na území ORP Soběslav. </w:t>
            </w:r>
          </w:p>
        </w:tc>
      </w:tr>
      <w:tr w:rsidR="00293815" w:rsidRPr="00AB4F91">
        <w:trPr>
          <w:trHeight w:hRule="exact" w:val="2615"/>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6714"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1.1.1 Čtenářské dílny a dlouhodobá podpora čtenářských dovedností včetně spolupráce s knihovnami a MŠ.</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1.1.2 Dlouhodobá podpora čtenářských dovedností včetně spolupráce s knihovnami a MŠ.</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1.1.3 Doučování pro příjímací zkoušky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1.1.4 Projektové dny na ZŠ</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1.1.5 Zvyšování odborných kompetencí pedagogů na ZŠ a MŠ</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1.1.6 Činnostní učení</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1.1.6 Matematická olympiáda</w:t>
            </w:r>
          </w:p>
        </w:tc>
      </w:tr>
      <w:tr w:rsidR="00293815" w:rsidRPr="00AB4F91">
        <w:trPr>
          <w:trHeight w:hRule="exact" w:val="760"/>
        </w:trPr>
        <w:tc>
          <w:tcPr>
            <w:tcW w:w="2206"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14"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color w:val="000000"/>
                <w:sz w:val="22"/>
                <w:szCs w:val="22"/>
              </w:rPr>
            </w:pPr>
            <w:r w:rsidRPr="00AB4F91">
              <w:rPr>
                <w:b/>
                <w:bCs/>
                <w:color w:val="000000"/>
                <w:sz w:val="22"/>
                <w:szCs w:val="22"/>
              </w:rPr>
              <w:t>1.1.1 Čtenářské kluby a dílny a dlouhodobá podpora čtenářských dovedností včetně spolupráce s knihovnami a MŠ.</w:t>
            </w:r>
          </w:p>
        </w:tc>
      </w:tr>
      <w:tr w:rsidR="00293815" w:rsidRPr="00AB4F91">
        <w:trPr>
          <w:trHeight w:hRule="exact" w:val="2091"/>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14"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000000"/>
                <w:sz w:val="20"/>
                <w:szCs w:val="20"/>
              </w:rPr>
            </w:pPr>
            <w:r w:rsidRPr="00AB4F91">
              <w:rPr>
                <w:color w:val="000000"/>
                <w:sz w:val="20"/>
                <w:szCs w:val="20"/>
              </w:rPr>
              <w:t>Aktivita se zaměří na posilování čtenářských dovedností prostřednictvím čtenářských klubů a dílen. V rámci dílen</w:t>
            </w:r>
            <w:r w:rsidRPr="00AB4F91">
              <w:rPr>
                <w:rFonts w:cs="Times New Roman"/>
                <w:sz w:val="20"/>
                <w:szCs w:val="20"/>
              </w:rPr>
              <w:t> </w:t>
            </w:r>
            <w:r w:rsidRPr="00AB4F91">
              <w:rPr>
                <w:color w:val="000000"/>
                <w:sz w:val="20"/>
                <w:szCs w:val="20"/>
              </w:rPr>
              <w:t xml:space="preserve">žáci pravidelně čtou souvislé beletristické texty, přemýšlí, hovoří a píšou o nich. Cílem je pomoci žákům se </w:t>
            </w:r>
            <w:r w:rsidRPr="00AB4F91">
              <w:rPr>
                <w:sz w:val="20"/>
                <w:szCs w:val="20"/>
              </w:rPr>
              <w:t xml:space="preserve">rozečíst a přivést k pravidelnější četbě všechny žáky. V rámci čtenářských klubů půjde o vytvoření </w:t>
            </w:r>
            <w:r w:rsidRPr="00AB4F91">
              <w:rPr>
                <w:color w:val="000000"/>
                <w:sz w:val="20"/>
                <w:szCs w:val="20"/>
              </w:rPr>
              <w:t>prostředí a prostoru pro scházení se dětí nad knihami, a to konkrétně jako volnočasový kroužek nabízený školou nebo dalšími aktéry ve vzdělávání.</w:t>
            </w:r>
            <w:r w:rsidRPr="00AB4F91">
              <w:rPr>
                <w:rStyle w:val="apple-converted-space"/>
                <w:rFonts w:ascii="Arial" w:hAnsi="Arial" w:cs="Arial"/>
                <w:color w:val="0A0A0A"/>
                <w:shd w:val="clear" w:color="auto" w:fill="FCFCFC"/>
                <w:lang w:eastAsia="en-US"/>
              </w:rPr>
              <w:t xml:space="preserve"> </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1906"/>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14"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14"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Městské knihovny v Soběslavi a Veselí nad Lužnicí</w:t>
            </w:r>
          </w:p>
        </w:tc>
      </w:tr>
      <w:tr w:rsidR="00293815" w:rsidRPr="00AB4F91">
        <w:trPr>
          <w:trHeight w:hRule="exact" w:val="846"/>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14"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uspořádaných akcí   5</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dětí a žáků  145</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realizovaných projektů  3</w:t>
            </w: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14"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14"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10 000,- na akci</w:t>
            </w: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14"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Tematické projekty, šablony, prostředky škol a knihoven</w:t>
            </w:r>
          </w:p>
        </w:tc>
      </w:tr>
      <w:tr w:rsidR="00293815" w:rsidRPr="00AB4F91">
        <w:trPr>
          <w:trHeight w:hRule="exact" w:val="41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14"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bl>
    <w:p w:rsidR="00293815" w:rsidRPr="00220AA5" w:rsidRDefault="00293815">
      <w:r w:rsidRPr="00220AA5">
        <w:rPr>
          <w:b/>
          <w:bCs/>
        </w:rPr>
        <w:br w:type="page"/>
      </w:r>
    </w:p>
    <w:tbl>
      <w:tblPr>
        <w:tblW w:w="0" w:type="auto"/>
        <w:tblInd w:w="-106"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1980"/>
        <w:gridCol w:w="226"/>
        <w:gridCol w:w="28"/>
        <w:gridCol w:w="6686"/>
      </w:tblGrid>
      <w:tr w:rsidR="00293815" w:rsidRPr="00AB4F91">
        <w:trPr>
          <w:trHeight w:hRule="exact" w:val="760"/>
        </w:trPr>
        <w:tc>
          <w:tcPr>
            <w:tcW w:w="2206" w:type="dxa"/>
            <w:gridSpan w:val="2"/>
            <w:tcBorders>
              <w:top w:val="single" w:sz="4" w:space="0" w:color="ED7D31"/>
              <w:bottom w:val="nil"/>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14" w:type="dxa"/>
            <w:gridSpan w:val="2"/>
            <w:tcBorders>
              <w:top w:val="single" w:sz="4" w:space="0" w:color="ED7D31"/>
              <w:left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color w:val="000000"/>
                <w:sz w:val="22"/>
                <w:szCs w:val="22"/>
              </w:rPr>
            </w:pPr>
            <w:r w:rsidRPr="00AB4F91">
              <w:rPr>
                <w:b/>
                <w:bCs/>
                <w:color w:val="000000"/>
                <w:sz w:val="22"/>
                <w:szCs w:val="22"/>
              </w:rPr>
              <w:t>1.1.2 Dlouhodobá podpora čtenářských dovedností včetně spolupráce s knihovnami a MŠ.</w:t>
            </w:r>
          </w:p>
        </w:tc>
      </w:tr>
      <w:tr w:rsidR="00293815" w:rsidRPr="00AB4F91">
        <w:trPr>
          <w:trHeight w:hRule="exact" w:val="1831"/>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FF0000"/>
                <w:sz w:val="20"/>
                <w:szCs w:val="20"/>
              </w:rPr>
            </w:pPr>
            <w:r w:rsidRPr="00AB4F91">
              <w:rPr>
                <w:color w:val="000000"/>
                <w:sz w:val="20"/>
                <w:szCs w:val="20"/>
              </w:rPr>
              <w:t xml:space="preserve">Cílem je posilování čtenářských dovedností prostřednictvím různých tematických akcí a projektů (např. Čteme dětem) a prohlubování spolupráce s knihovnami ve čtenářských dovednostech a zvyšování zájmu o čtení, organizace akcí a přednášek – tzv. pasování na čtenáře. Realizace akce Čtenářská soutěž – kdo přečte více knížek/stránek mezi čtenáři. V rámci MŠ předčítání dětí ze základních škol dětem z mateřských škol a pořádání tzv. Výstav knih. </w:t>
            </w:r>
          </w:p>
        </w:tc>
      </w:tr>
      <w:tr w:rsidR="00293815" w:rsidRPr="00AB4F91">
        <w:trPr>
          <w:trHeight w:hRule="exact" w:val="250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Městské knihovny v Soběslavi a Veselí nad Lužnicí</w:t>
            </w:r>
          </w:p>
        </w:tc>
      </w:tr>
      <w:tr w:rsidR="00293815" w:rsidRPr="00AB4F91">
        <w:trPr>
          <w:trHeight w:hRule="exact" w:val="846"/>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uspořádaných akcí 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zapojených dětí a žáků 50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realizovaných projektů </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10 000,- na akci</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Tematické projekty, šablony, prostředky škol a knihoven</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14" w:type="dxa"/>
            <w:gridSpan w:val="2"/>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color w:val="000000"/>
                <w:sz w:val="22"/>
                <w:szCs w:val="22"/>
              </w:rPr>
            </w:pPr>
            <w:r w:rsidRPr="00AB4F91">
              <w:rPr>
                <w:b/>
                <w:bCs/>
                <w:color w:val="000000"/>
                <w:sz w:val="22"/>
                <w:szCs w:val="22"/>
              </w:rPr>
              <w:t>1.1.3 Doučování pro příjímací zkoušky</w:t>
            </w:r>
          </w:p>
        </w:tc>
      </w:tr>
      <w:tr w:rsidR="00293815" w:rsidRPr="00AB4F91">
        <w:trPr>
          <w:trHeight w:hRule="exact" w:val="1531"/>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color w:val="000000"/>
                <w:sz w:val="20"/>
                <w:szCs w:val="20"/>
              </w:rPr>
            </w:pPr>
            <w:r w:rsidRPr="00AB4F91">
              <w:rPr>
                <w:color w:val="000000"/>
                <w:sz w:val="20"/>
                <w:szCs w:val="20"/>
              </w:rPr>
              <w:t xml:space="preserve">Cílem je zajištění a realizace zvláštních hodin doučování ve vybraných předmětech ve vazbě na požadavky středních škol především žáků 9 tříd na ZŠ. Organizace doučování bude probíhat na jednotlivých školách nebo ve vzájemné spolupráci pro žáky z více škol ve vybraných předmětech.   </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2202"/>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Střední odborné školy a gymnázia v Soběslavi a Veselí nad Lužnicí</w:t>
            </w:r>
          </w:p>
        </w:tc>
      </w:tr>
      <w:tr w:rsidR="00293815" w:rsidRPr="00AB4F91">
        <w:trPr>
          <w:trHeight w:hRule="exact" w:val="810"/>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Indikátor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zapojených žáků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vybraných předmětů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spoluprací škol </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Šablony, prostředky jednotlivých škol </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06" w:type="dxa"/>
            <w:gridSpan w:val="2"/>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14" w:type="dxa"/>
            <w:gridSpan w:val="2"/>
            <w:tcBorders>
              <w:left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color w:val="000000"/>
                <w:sz w:val="22"/>
                <w:szCs w:val="22"/>
              </w:rPr>
            </w:pPr>
            <w:r w:rsidRPr="00AB4F91">
              <w:rPr>
                <w:b/>
                <w:bCs/>
                <w:color w:val="000000"/>
                <w:sz w:val="22"/>
                <w:szCs w:val="22"/>
              </w:rPr>
              <w:t>1.1.4 Projektové dny na ZŠ a MŠ</w:t>
            </w:r>
          </w:p>
        </w:tc>
      </w:tr>
      <w:tr w:rsidR="00293815" w:rsidRPr="00AB4F91">
        <w:trPr>
          <w:trHeight w:hRule="exact" w:val="1423"/>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color w:val="000000"/>
                <w:sz w:val="20"/>
                <w:szCs w:val="20"/>
              </w:rPr>
            </w:pPr>
            <w:r w:rsidRPr="00AB4F91">
              <w:rPr>
                <w:color w:val="000000"/>
                <w:sz w:val="20"/>
                <w:szCs w:val="20"/>
              </w:rPr>
              <w:t xml:space="preserve">Cílem je zavedení projektových dnů (i jako povinné součásti výuky), které mají výchovně vzdělávací význam a mají mezipředmětový charakter. Předpokladem je realizace prvostupňových a druhostupňových projektových dnů pořádané několikrát do roka na tématech, profesích nebo událostech, které jsou aktuální nebo žáky zajímají. </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2122"/>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tc>
      </w:tr>
      <w:tr w:rsidR="00293815" w:rsidRPr="00AB4F91">
        <w:trPr>
          <w:trHeight w:hRule="exact" w:val="90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Organizace relevantní k tématu projektových dnů (firmy, veřejné instituce, zájmová sdružení apod.)</w:t>
            </w:r>
          </w:p>
        </w:tc>
      </w:tr>
      <w:tr w:rsidR="00293815" w:rsidRPr="00AB4F91">
        <w:trPr>
          <w:trHeight w:hRule="exact" w:val="837"/>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zapojených žáků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tematických akcí (projektových dnů)</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zapojených pedagogů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7 000,- Kč na akci </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Šablony, sponzorské dary, prostředky jednotlivých škol </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14" w:type="dxa"/>
            <w:gridSpan w:val="2"/>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rFonts w:cs="Times New Roman"/>
                <w:b/>
                <w:bCs/>
                <w:color w:val="000000"/>
                <w:sz w:val="22"/>
                <w:szCs w:val="22"/>
              </w:rPr>
            </w:pPr>
            <w:r w:rsidRPr="00AB4F91">
              <w:rPr>
                <w:b/>
                <w:bCs/>
                <w:color w:val="000000"/>
                <w:sz w:val="22"/>
                <w:szCs w:val="22"/>
                <w:lang w:eastAsia="en-GB"/>
              </w:rPr>
              <w:t>1.1.5 Zvyšování odborných kompetencí pedagogů na ZŠ a MŠ</w:t>
            </w:r>
          </w:p>
        </w:tc>
      </w:tr>
      <w:tr w:rsidR="00293815" w:rsidRPr="00AB4F91">
        <w:trPr>
          <w:trHeight w:hRule="exact" w:val="1184"/>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color w:val="000000"/>
                <w:sz w:val="20"/>
                <w:szCs w:val="20"/>
                <w:lang w:eastAsia="en-GB"/>
              </w:rPr>
            </w:pPr>
            <w:r w:rsidRPr="00AB4F91">
              <w:rPr>
                <w:color w:val="000000"/>
                <w:sz w:val="20"/>
                <w:szCs w:val="20"/>
                <w:lang w:eastAsia="en-GB"/>
              </w:rPr>
              <w:t xml:space="preserve">Cílem je zajištění odborných vzdělávacích kurzů pro zvyšování odborných kompetencí ve výuce klíčových kompetencí </w:t>
            </w:r>
            <w:r w:rsidRPr="00AB4F91">
              <w:rPr>
                <w:sz w:val="20"/>
                <w:szCs w:val="20"/>
                <w:lang w:eastAsia="en-GB"/>
              </w:rPr>
              <w:t xml:space="preserve">pro pedagogy. a zajištění potřebných pomůcek pro odborné kroužky v této oblasti. Vzdělávání a nákup </w:t>
            </w:r>
            <w:r w:rsidRPr="00AB4F91">
              <w:rPr>
                <w:color w:val="000000"/>
                <w:sz w:val="20"/>
                <w:szCs w:val="20"/>
                <w:lang w:eastAsia="en-GB"/>
              </w:rPr>
              <w:t xml:space="preserve">pomůcek může být organizováno v rámci jednotlivých škol, nebo jako společné, pro více škol.  </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2069"/>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Partneři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Vzdělávací organizace poskytující odborné vzdělávání v rámci DVPP</w:t>
            </w:r>
          </w:p>
        </w:tc>
      </w:tr>
      <w:tr w:rsidR="00293815" w:rsidRPr="00AB4F91">
        <w:trPr>
          <w:trHeight w:hRule="exact" w:val="855"/>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pedagogických pracovníků, kteří absolvovali DVPP   10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podpořených nákupů pomůcek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spoluprací při organizaci společného vzdělávání a nákupu pomůcek</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15 000,- na školení, průměr 5 000,- pomůcky</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Šablony, prostředky jednotlivých škol, EU </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14" w:type="dxa"/>
            <w:gridSpan w:val="2"/>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color w:val="000000"/>
                <w:sz w:val="22"/>
                <w:szCs w:val="22"/>
              </w:rPr>
            </w:pPr>
            <w:r w:rsidRPr="00AB4F91">
              <w:rPr>
                <w:b/>
                <w:bCs/>
                <w:color w:val="000000"/>
                <w:sz w:val="22"/>
                <w:szCs w:val="22"/>
              </w:rPr>
              <w:t>1.1.6 Činnostní učení</w:t>
            </w:r>
          </w:p>
        </w:tc>
      </w:tr>
      <w:tr w:rsidR="00293815" w:rsidRPr="00AB4F91">
        <w:trPr>
          <w:trHeight w:hRule="exact" w:val="2086"/>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color w:val="000000"/>
                <w:sz w:val="20"/>
                <w:szCs w:val="20"/>
              </w:rPr>
            </w:pPr>
            <w:r w:rsidRPr="00AB4F91">
              <w:rPr>
                <w:color w:val="000000"/>
                <w:sz w:val="20"/>
                <w:szCs w:val="20"/>
              </w:rPr>
              <w:t xml:space="preserve">Cílem je postupné rozšiřování předmětů, kde je uplatňováno činnostní učení a s ním spojené odborné vzdělávání pedagogů v jejich praktickém využívání. V činnostním učení je podporována aktivita žáků, vytváří se podmínky pro vzájemnou komunikaci mezi učitelem a žákem (nebo žáky vzájemně), dochází k rozvoji týmové práce a cílem bude aktivní zapojení všech do výuky.  </w:t>
            </w:r>
          </w:p>
          <w:p w:rsidR="00293815" w:rsidRPr="00AB4F91" w:rsidRDefault="00293815" w:rsidP="00AB4F91">
            <w:pPr>
              <w:pStyle w:val="Zkladntext20"/>
              <w:shd w:val="clear" w:color="auto" w:fill="auto"/>
              <w:tabs>
                <w:tab w:val="left" w:pos="709"/>
              </w:tabs>
              <w:spacing w:before="0" w:line="278" w:lineRule="exact"/>
              <w:jc w:val="both"/>
              <w:rPr>
                <w:color w:val="000000"/>
                <w:sz w:val="20"/>
                <w:szCs w:val="20"/>
              </w:rPr>
            </w:pPr>
            <w:r w:rsidRPr="00AB4F91">
              <w:rPr>
                <w:color w:val="000000"/>
                <w:sz w:val="20"/>
                <w:szCs w:val="20"/>
              </w:rPr>
              <w:t xml:space="preserve">Mohou být realizovány společné projekty škol v činnostním učení, a to včetně vzájemné hospitace pedagogů. </w:t>
            </w:r>
          </w:p>
        </w:tc>
      </w:tr>
      <w:tr w:rsidR="00293815" w:rsidRPr="00AB4F91">
        <w:trPr>
          <w:trHeight w:hRule="exact" w:val="1087"/>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Vzdělávací a odborná/metodická pracoviště</w:t>
            </w:r>
          </w:p>
        </w:tc>
      </w:tr>
      <w:tr w:rsidR="00293815" w:rsidRPr="00AB4F91">
        <w:trPr>
          <w:trHeight w:hRule="exact" w:val="127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předmětů, kde je uplatňováno činnostní učení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Navazující odborné vzdělávání pedagogů</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realizovaných společných projektů škol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hospitací pedagogů </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15 000,- na školení, průměr 5 000,- pomůcky</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Šablony, prostředky jednotlivých škol, EU </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06" w:type="dxa"/>
            <w:gridSpan w:val="2"/>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14" w:type="dxa"/>
            <w:gridSpan w:val="2"/>
            <w:tcBorders>
              <w:left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rFonts w:cs="Times New Roman"/>
                <w:b/>
                <w:bCs/>
                <w:color w:val="FF0000"/>
                <w:sz w:val="22"/>
                <w:szCs w:val="22"/>
              </w:rPr>
            </w:pPr>
            <w:r w:rsidRPr="00AB4F91">
              <w:rPr>
                <w:b/>
                <w:bCs/>
                <w:color w:val="000000"/>
                <w:sz w:val="22"/>
                <w:szCs w:val="22"/>
              </w:rPr>
              <w:t xml:space="preserve">1.1.7 Matematická olympiáda </w:t>
            </w:r>
          </w:p>
        </w:tc>
      </w:tr>
      <w:tr w:rsidR="00293815" w:rsidRPr="00AB4F91">
        <w:trPr>
          <w:trHeight w:hRule="exact" w:val="1006"/>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color w:val="000000"/>
                <w:sz w:val="20"/>
                <w:szCs w:val="20"/>
              </w:rPr>
            </w:pPr>
            <w:r w:rsidRPr="00AB4F91">
              <w:rPr>
                <w:color w:val="000000"/>
                <w:sz w:val="20"/>
                <w:szCs w:val="20"/>
              </w:rPr>
              <w:t>Cílem je organizace, realizace a příprava dětí a žáků na soutěže v matematických dovednostech mezi žáky jednotlivých škol pořádaných několikrát v průběhu školního roku.</w:t>
            </w:r>
          </w:p>
        </w:tc>
      </w:tr>
      <w:tr w:rsidR="00293815" w:rsidRPr="00AB4F91">
        <w:trPr>
          <w:trHeight w:hRule="exact" w:val="1690"/>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FF0000"/>
                <w:sz w:val="20"/>
                <w:szCs w:val="20"/>
              </w:rPr>
            </w:pPr>
            <w:r w:rsidRPr="00AB4F91">
              <w:rPr>
                <w:sz w:val="20"/>
                <w:szCs w:val="20"/>
              </w:rPr>
              <w:t>Základní školy v regionu</w:t>
            </w:r>
          </w:p>
        </w:tc>
      </w:tr>
      <w:tr w:rsidR="00293815" w:rsidRPr="00AB4F91">
        <w:trPr>
          <w:trHeight w:hRule="exact" w:val="93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Indikátor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matematických soutěží 1</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žáků 5</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škol 5</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5 000,- na soutěž</w:t>
            </w:r>
          </w:p>
        </w:tc>
      </w:tr>
      <w:tr w:rsidR="00293815" w:rsidRPr="00AB4F91">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14" w:type="dxa"/>
            <w:gridSpan w:val="2"/>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Šablony, prostředky jednotlivých škol</w:t>
            </w:r>
          </w:p>
        </w:tc>
      </w:tr>
      <w:tr w:rsidR="00293815" w:rsidRPr="00AB4F91">
        <w:trPr>
          <w:trHeight w:hRule="exact" w:val="418"/>
        </w:trPr>
        <w:tc>
          <w:tcPr>
            <w:tcW w:w="2206"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14" w:type="dxa"/>
            <w:gridSpan w:val="2"/>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726"/>
        </w:trPr>
        <w:tc>
          <w:tcPr>
            <w:tcW w:w="1980" w:type="dxa"/>
            <w:tcBorders>
              <w:top w:val="single" w:sz="4" w:space="0" w:color="ED7D31"/>
              <w:bottom w:val="single" w:sz="4" w:space="0" w:color="ED7D31"/>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color w:val="000000"/>
                <w:sz w:val="28"/>
                <w:szCs w:val="28"/>
                <w:lang w:eastAsia="en-GB"/>
              </w:rPr>
              <w:t>Cíl 1.2</w:t>
            </w:r>
          </w:p>
        </w:tc>
        <w:tc>
          <w:tcPr>
            <w:tcW w:w="254" w:type="dxa"/>
            <w:gridSpan w:val="2"/>
            <w:tcBorders>
              <w:top w:val="single" w:sz="4" w:space="0" w:color="ED7D31"/>
              <w:left w:val="single" w:sz="4" w:space="0" w:color="ED7D31"/>
              <w:bottom w:val="single" w:sz="4" w:space="0" w:color="ED7D31"/>
              <w:righ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p>
        </w:tc>
        <w:tc>
          <w:tcPr>
            <w:tcW w:w="6686" w:type="dxa"/>
            <w:tcBorders>
              <w:top w:val="single" w:sz="4" w:space="0" w:color="ED7D31"/>
              <w:bottom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Podpora nadaných dětí a žáků ohrožených školním neúspěchem</w:t>
            </w:r>
          </w:p>
        </w:tc>
      </w:tr>
      <w:tr w:rsidR="00293815" w:rsidRPr="00AB4F91">
        <w:trPr>
          <w:trHeight w:hRule="exact" w:val="2604"/>
        </w:trPr>
        <w:tc>
          <w:tcPr>
            <w:tcW w:w="2234" w:type="dxa"/>
            <w:gridSpan w:val="3"/>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686" w:type="dxa"/>
            <w:tcBorders>
              <w:left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 xml:space="preserve">V rámci tohoto cíle budou systematicky podporováni děti a žáci ohrožení školním neúspěchem, a to prostřednictvím různých činností pedagogů a dalších specialistů např. školního psychologa, logopeda apod.) včetně aktivit mimoškolních. Nedílnou součástí bude i průběžné vzdělávání pedagogů v odborných dovednostech, podporována bude spolupráce s rodinou a odbornými pracovníky.  Součástí je také podpora nadaných dětí a žáků prostřednictvím vhodných pomůcek a odborného rozvoje pedagogů a dalších osob, které se podílí na jejich rozvoji v rámci formálního, neformálního a zájmového vzdělávání. </w:t>
            </w:r>
          </w:p>
        </w:tc>
      </w:tr>
      <w:tr w:rsidR="00293815" w:rsidRPr="00AB4F91">
        <w:trPr>
          <w:trHeight w:hRule="exact" w:val="1420"/>
        </w:trPr>
        <w:tc>
          <w:tcPr>
            <w:tcW w:w="2234" w:type="dxa"/>
            <w:gridSpan w:val="3"/>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1.2.1 Realizace doučování pro žáky ZŠ ohrožené školním neúspěchem</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1.2.2 Systematická práce s talenty </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AB4F91">
              <w:rPr>
                <w:color w:val="000000"/>
                <w:sz w:val="20"/>
                <w:szCs w:val="20"/>
                <w:lang w:val="cs-CZ" w:eastAsia="en-GB"/>
              </w:rPr>
              <w:t xml:space="preserve">1.2.3 </w:t>
            </w:r>
            <w:r w:rsidRPr="00AB4F91">
              <w:rPr>
                <w:color w:val="000000"/>
                <w:sz w:val="20"/>
                <w:szCs w:val="20"/>
                <w:lang w:val="cs-CZ" w:eastAsia="cs-CZ"/>
              </w:rPr>
              <w:t>Realizace výukového programu Frausovy metody na ZŠ</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AB4F91">
              <w:rPr>
                <w:color w:val="000000"/>
                <w:sz w:val="20"/>
                <w:szCs w:val="20"/>
                <w:lang w:val="cs-CZ" w:eastAsia="en-GB"/>
              </w:rPr>
              <w:t xml:space="preserve">1.2.4 </w:t>
            </w:r>
            <w:r w:rsidRPr="00AB4F91">
              <w:rPr>
                <w:color w:val="000000"/>
                <w:sz w:val="20"/>
                <w:szCs w:val="20"/>
                <w:lang w:val="cs-CZ" w:eastAsia="cs-CZ"/>
              </w:rPr>
              <w:t>Logopedická podpora na MŠ</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1.2.5 Spolupráce mezi dalšími aktéry a školou </w:t>
            </w:r>
          </w:p>
        </w:tc>
      </w:tr>
      <w:tr w:rsidR="00293815" w:rsidRPr="00AB4F91">
        <w:trPr>
          <w:trHeight w:hRule="exact" w:val="760"/>
        </w:trPr>
        <w:tc>
          <w:tcPr>
            <w:tcW w:w="2234" w:type="dxa"/>
            <w:gridSpan w:val="3"/>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686" w:type="dxa"/>
            <w:tcBorders>
              <w:left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color w:val="000000"/>
                <w:lang w:eastAsia="en-GB"/>
              </w:rPr>
              <w:t>1.2.1 Realizace doučování pro žáky ZŠ ohrožené školním neúspěchem</w:t>
            </w:r>
          </w:p>
        </w:tc>
      </w:tr>
      <w:tr w:rsidR="00293815" w:rsidRPr="00AB4F91">
        <w:trPr>
          <w:trHeight w:hRule="exact" w:val="1352"/>
        </w:trPr>
        <w:tc>
          <w:tcPr>
            <w:tcW w:w="2234" w:type="dxa"/>
            <w:gridSpan w:val="3"/>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color w:val="000000"/>
                <w:sz w:val="20"/>
                <w:szCs w:val="20"/>
                <w:lang w:val="cs-CZ" w:eastAsia="en-GB"/>
              </w:rPr>
            </w:pPr>
            <w:r w:rsidRPr="00AB4F91">
              <w:rPr>
                <w:color w:val="000000"/>
                <w:sz w:val="20"/>
                <w:szCs w:val="20"/>
                <w:lang w:val="cs-CZ" w:eastAsia="en-GB"/>
              </w:rPr>
              <w:t xml:space="preserve">Cílem je zajistit a vytvořit dostatečně personální a provozní kapacity pedagogů pro zajištění doučování žáků ohrožených školním neúspěchem v různých předmětech, které budou identifikovány pro vzájemné dohodě s rodiči a příp. dalšími odbornými pracovníky na ZŠ (např. psycholog, speciální pedagog apod.) a vzájemná výměna zkušeností mezi pedagogy. </w:t>
            </w:r>
          </w:p>
        </w:tc>
      </w:tr>
      <w:tr w:rsidR="00293815" w:rsidRPr="00AB4F91">
        <w:trPr>
          <w:trHeight w:val="1502"/>
        </w:trPr>
        <w:tc>
          <w:tcPr>
            <w:tcW w:w="2234" w:type="dxa"/>
            <w:gridSpan w:val="3"/>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cs-CZ"/>
              </w:rPr>
            </w:pPr>
            <w:r w:rsidRPr="00AB4F91">
              <w:rPr>
                <w:color w:val="000000"/>
                <w:sz w:val="20"/>
                <w:szCs w:val="20"/>
                <w:lang w:val="cs-CZ" w:eastAsia="cs-CZ"/>
              </w:rPr>
              <w:t xml:space="preserve">Základní škola </w:t>
            </w:r>
            <w:r w:rsidRPr="00AB4F91">
              <w:rPr>
                <w:color w:val="000000"/>
                <w:sz w:val="20"/>
                <w:szCs w:val="20"/>
                <w:lang w:val="cs-CZ" w:eastAsia="en-GB"/>
              </w:rPr>
              <w:t>Veselí nad Lužnicí, Čs. armády 210, okres Tábor</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Soběslav, Komenského 20</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a Mateřská škola Tučapy</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Veselí nad Lužnicí, Blatské sídliště 23</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Soběslav, tř. Dr. Edvarda Beneše 50</w:t>
            </w:r>
          </w:p>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AB4F91">
              <w:rPr>
                <w:color w:val="000000"/>
                <w:sz w:val="20"/>
                <w:szCs w:val="20"/>
                <w:lang w:val="cs-CZ" w:eastAsia="cs-CZ"/>
              </w:rPr>
              <w:t>Mateřská škola Mezimostí. Třída Čs. armády 308. Veselí nad Lužnicí</w:t>
            </w:r>
          </w:p>
        </w:tc>
      </w:tr>
      <w:tr w:rsidR="00293815" w:rsidRPr="00AB4F91">
        <w:trPr>
          <w:trHeight w:val="420"/>
        </w:trPr>
        <w:tc>
          <w:tcPr>
            <w:tcW w:w="2234" w:type="dxa"/>
            <w:gridSpan w:val="3"/>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Odborná a metodická pracoviště typu PPP, NIDV apod. </w:t>
            </w:r>
          </w:p>
        </w:tc>
      </w:tr>
      <w:tr w:rsidR="00293815" w:rsidRPr="00AB4F91">
        <w:trPr>
          <w:trHeight w:val="420"/>
        </w:trPr>
        <w:tc>
          <w:tcPr>
            <w:tcW w:w="2234" w:type="dxa"/>
            <w:gridSpan w:val="3"/>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Počet doučovaných žáků 6</w:t>
            </w:r>
          </w:p>
        </w:tc>
      </w:tr>
      <w:tr w:rsidR="00293815" w:rsidRPr="00AB4F91">
        <w:trPr>
          <w:trHeight w:val="420"/>
        </w:trPr>
        <w:tc>
          <w:tcPr>
            <w:tcW w:w="2234" w:type="dxa"/>
            <w:gridSpan w:val="3"/>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AB4F91">
              <w:rPr>
                <w:color w:val="000000"/>
                <w:sz w:val="20"/>
                <w:szCs w:val="20"/>
                <w:lang w:val="cs-CZ" w:eastAsia="cs-CZ"/>
              </w:rPr>
              <w:t xml:space="preserve">Školní rok </w:t>
            </w:r>
            <w:r>
              <w:rPr>
                <w:color w:val="000000"/>
                <w:sz w:val="20"/>
                <w:szCs w:val="20"/>
                <w:lang w:val="cs-CZ" w:eastAsia="cs-CZ"/>
              </w:rPr>
              <w:t>2018/2019</w:t>
            </w:r>
            <w:r w:rsidRPr="00AB4F91">
              <w:rPr>
                <w:color w:val="000000"/>
                <w:sz w:val="20"/>
                <w:szCs w:val="20"/>
                <w:lang w:val="cs-CZ" w:eastAsia="cs-CZ"/>
              </w:rPr>
              <w:t xml:space="preserve"> a dále</w:t>
            </w:r>
          </w:p>
        </w:tc>
      </w:tr>
      <w:tr w:rsidR="00293815" w:rsidRPr="00AB4F91">
        <w:trPr>
          <w:trHeight w:val="420"/>
        </w:trPr>
        <w:tc>
          <w:tcPr>
            <w:tcW w:w="2234" w:type="dxa"/>
            <w:gridSpan w:val="3"/>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Mzdy pedagogů </w:t>
            </w:r>
          </w:p>
        </w:tc>
      </w:tr>
      <w:tr w:rsidR="00293815" w:rsidRPr="00AB4F91">
        <w:trPr>
          <w:trHeight w:val="420"/>
        </w:trPr>
        <w:tc>
          <w:tcPr>
            <w:tcW w:w="2234" w:type="dxa"/>
            <w:gridSpan w:val="3"/>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Šablony, prostředky jednotlivých škol</w:t>
            </w:r>
          </w:p>
        </w:tc>
      </w:tr>
      <w:tr w:rsidR="00293815" w:rsidRPr="00AB4F91">
        <w:trPr>
          <w:trHeight w:val="420"/>
        </w:trPr>
        <w:tc>
          <w:tcPr>
            <w:tcW w:w="2234" w:type="dxa"/>
            <w:gridSpan w:val="3"/>
            <w:tcBorders>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686" w:type="dxa"/>
            <w:tcBorders>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bl>
    <w:p w:rsidR="00293815" w:rsidRPr="00220AA5" w:rsidRDefault="00293815">
      <w:r w:rsidRPr="00220AA5">
        <w:rPr>
          <w:b/>
          <w:bCs/>
        </w:rPr>
        <w:br w:type="page"/>
      </w:r>
    </w:p>
    <w:tbl>
      <w:tblPr>
        <w:tblW w:w="0" w:type="auto"/>
        <w:tblInd w:w="-106"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34"/>
        <w:gridCol w:w="6686"/>
      </w:tblGrid>
      <w:tr w:rsidR="00293815" w:rsidRPr="00AB4F91">
        <w:trPr>
          <w:trHeight w:val="420"/>
        </w:trPr>
        <w:tc>
          <w:tcPr>
            <w:tcW w:w="2234" w:type="dxa"/>
            <w:tcBorders>
              <w:top w:val="single" w:sz="4" w:space="0" w:color="ED7D31"/>
              <w:bottom w:val="nil"/>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686" w:type="dxa"/>
            <w:tcBorders>
              <w:top w:val="single" w:sz="4" w:space="0" w:color="ED7D31"/>
              <w:left w:val="single" w:sz="4" w:space="0" w:color="ED7D31"/>
            </w:tcBorders>
            <w:shd w:val="clear" w:color="auto" w:fill="FFD966"/>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b/>
                <w:bCs/>
                <w:color w:val="000000"/>
                <w:lang w:val="cs-CZ" w:eastAsia="en-GB"/>
              </w:rPr>
            </w:pPr>
            <w:r w:rsidRPr="00AB4F91">
              <w:rPr>
                <w:color w:val="000000"/>
                <w:lang w:val="cs-CZ" w:eastAsia="en-GB"/>
              </w:rPr>
              <w:t>1.2.2 Systematická práce s talenty</w:t>
            </w:r>
          </w:p>
        </w:tc>
      </w:tr>
      <w:tr w:rsidR="00293815" w:rsidRPr="00AB4F91">
        <w:trPr>
          <w:trHeight w:hRule="exact" w:val="1707"/>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color w:val="000000"/>
                <w:sz w:val="20"/>
                <w:szCs w:val="20"/>
                <w:lang w:val="cs-CZ" w:eastAsia="en-GB"/>
              </w:rPr>
            </w:pPr>
            <w:r w:rsidRPr="00AB4F91">
              <w:rPr>
                <w:color w:val="000000"/>
                <w:sz w:val="20"/>
                <w:szCs w:val="20"/>
                <w:lang w:val="cs-CZ" w:eastAsia="en-GB"/>
              </w:rPr>
              <w:t xml:space="preserve">Cílem je aktivní vyhledávání a aktivizace talentovaných dětí a žáků, a to především v oblasti matematických dovedností a dále pak posilování a zajištění odborných dovedností pedagogů ve vazbě na práci s talenty např. formou DVPP. </w:t>
            </w:r>
          </w:p>
          <w:p w:rsidR="00293815" w:rsidRPr="00AB4F91" w:rsidRDefault="00293815" w:rsidP="00AB4F91">
            <w:pPr>
              <w:pStyle w:val="Odstavecseseznamem11"/>
              <w:tabs>
                <w:tab w:val="left" w:pos="709"/>
              </w:tabs>
              <w:autoSpaceDE w:val="0"/>
              <w:autoSpaceDN w:val="0"/>
              <w:adjustRightInd w:val="0"/>
              <w:spacing w:after="0" w:line="240" w:lineRule="auto"/>
              <w:ind w:left="0"/>
              <w:jc w:val="both"/>
              <w:rPr>
                <w:color w:val="000000"/>
                <w:sz w:val="20"/>
                <w:szCs w:val="20"/>
                <w:lang w:val="cs-CZ" w:eastAsia="en-GB"/>
              </w:rPr>
            </w:pPr>
            <w:r w:rsidRPr="00AB4F91">
              <w:rPr>
                <w:color w:val="000000"/>
                <w:sz w:val="20"/>
                <w:szCs w:val="20"/>
                <w:lang w:val="cs-CZ" w:eastAsia="en-GB"/>
              </w:rPr>
              <w:t xml:space="preserve">Mohou být realizovány společné aktivity škol ve vytváření aktivit (zájmových kroužků, zvláštních hodin a aktivit) pro talentované děti a žáky včetně nákupu pomůcek. </w:t>
            </w:r>
          </w:p>
        </w:tc>
      </w:tr>
      <w:tr w:rsidR="00293815" w:rsidRPr="00AB4F91">
        <w:trPr>
          <w:trHeight w:hRule="exact" w:val="1007"/>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AB4F91">
              <w:rPr>
                <w:color w:val="000000"/>
                <w:sz w:val="20"/>
                <w:szCs w:val="20"/>
                <w:lang w:val="cs-CZ" w:eastAsia="cs-CZ"/>
              </w:rPr>
              <w:t>Základní škola Soběslav, Komenského 20</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Veselí nad Lužnicí, Blatské sídliště 23</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Soběslav, tř. Dr. Edvarda Beneše 50</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Mateřská škola U Rybníčka Zlukov, Zlukov 66</w:t>
            </w:r>
          </w:p>
        </w:tc>
      </w:tr>
      <w:tr w:rsidR="00293815" w:rsidRPr="00AB4F91">
        <w:trPr>
          <w:trHeight w:hRule="exact" w:val="731"/>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Odborná a metodická pracoviště typu PPP, NIDV, apod. nebo organizace typu MENSA</w:t>
            </w:r>
          </w:p>
        </w:tc>
      </w:tr>
      <w:tr w:rsidR="00293815" w:rsidRPr="00AB4F91">
        <w:trPr>
          <w:trHeight w:hRule="exact" w:val="1099"/>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Počet realizovaných programů na vyhledávání a aktivizaci </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Počet zapojených pedagogů do DVPP</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Počet společných aktivit mezi ZŠ a dalšími aktéry</w:t>
            </w:r>
          </w:p>
        </w:tc>
      </w:tr>
      <w:tr w:rsidR="00293815" w:rsidRPr="00AB4F91">
        <w:trPr>
          <w:trHeight w:val="41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AB4F91">
              <w:rPr>
                <w:color w:val="000000"/>
                <w:sz w:val="20"/>
                <w:szCs w:val="20"/>
                <w:lang w:val="cs-CZ" w:eastAsia="cs-CZ"/>
              </w:rPr>
              <w:t xml:space="preserve">Školní rok </w:t>
            </w:r>
            <w:r>
              <w:rPr>
                <w:color w:val="000000"/>
                <w:sz w:val="20"/>
                <w:szCs w:val="20"/>
                <w:lang w:val="cs-CZ" w:eastAsia="cs-CZ"/>
              </w:rPr>
              <w:t>2018/2019</w:t>
            </w:r>
            <w:r w:rsidRPr="00AB4F91">
              <w:rPr>
                <w:color w:val="000000"/>
                <w:sz w:val="20"/>
                <w:szCs w:val="20"/>
                <w:lang w:val="cs-CZ" w:eastAsia="cs-CZ"/>
              </w:rPr>
              <w:t xml:space="preserve"> a dále</w:t>
            </w:r>
          </w:p>
        </w:tc>
      </w:tr>
      <w:tr w:rsidR="00293815" w:rsidRPr="00AB4F91">
        <w:trPr>
          <w:trHeight w:val="41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15 000,- za školení, 5 000,- pomůcky, 5 000,- kroužky</w:t>
            </w:r>
          </w:p>
        </w:tc>
      </w:tr>
      <w:tr w:rsidR="00293815" w:rsidRPr="00AB4F91">
        <w:trPr>
          <w:trHeight w:val="41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Šablony, tematické projekty EU, prostředky jednotlivých škol </w:t>
            </w:r>
          </w:p>
        </w:tc>
      </w:tr>
      <w:tr w:rsidR="00293815" w:rsidRPr="00AB4F91">
        <w:trPr>
          <w:trHeight w:val="41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293815" w:rsidRPr="00AB4F91">
        <w:trPr>
          <w:trHeight w:hRule="exact" w:val="420"/>
        </w:trPr>
        <w:tc>
          <w:tcPr>
            <w:tcW w:w="2234"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686"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b/>
                <w:bCs/>
                <w:color w:val="000000"/>
                <w:lang w:val="cs-CZ" w:eastAsia="en-GB"/>
              </w:rPr>
            </w:pPr>
            <w:r w:rsidRPr="00AB4F91">
              <w:rPr>
                <w:b/>
                <w:bCs/>
                <w:color w:val="000000"/>
                <w:lang w:val="cs-CZ" w:eastAsia="en-GB"/>
              </w:rPr>
              <w:t xml:space="preserve">1.2.3 </w:t>
            </w:r>
            <w:r w:rsidRPr="00AB4F91">
              <w:rPr>
                <w:b/>
                <w:bCs/>
                <w:color w:val="000000"/>
                <w:lang w:val="cs-CZ" w:eastAsia="cs-CZ"/>
              </w:rPr>
              <w:t>Realizace výukového programu Frausovy metody na ZŠ</w:t>
            </w:r>
          </w:p>
        </w:tc>
      </w:tr>
      <w:tr w:rsidR="00293815" w:rsidRPr="00AB4F91">
        <w:trPr>
          <w:trHeight w:hRule="exact" w:val="1166"/>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rFonts w:cs="Times New Roman"/>
                <w:color w:val="000000"/>
                <w:sz w:val="20"/>
                <w:szCs w:val="20"/>
                <w:lang w:val="cs-CZ" w:eastAsia="en-GB"/>
              </w:rPr>
            </w:pPr>
            <w:r w:rsidRPr="00AB4F91">
              <w:rPr>
                <w:color w:val="000000"/>
                <w:sz w:val="20"/>
                <w:szCs w:val="20"/>
                <w:lang w:val="cs-CZ" w:eastAsia="cs-CZ"/>
              </w:rPr>
              <w:t xml:space="preserve">Cílem je zavést nebo více integrovat Frausovu metodu do stávající výuky matematiky v rámci ZŠ a to včetně nákupu potřebných pomůcek a zajištění odborného vzdělávání pro pedagogy včetně sdílení zkušeností mezi školami a pedagogy (hospitace). </w:t>
            </w:r>
          </w:p>
        </w:tc>
      </w:tr>
      <w:tr w:rsidR="00293815" w:rsidRPr="00AB4F91">
        <w:trPr>
          <w:trHeight w:hRule="exact" w:val="849"/>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Veselí nad Lužnicí, Blatské sídliště 23</w:t>
            </w:r>
          </w:p>
        </w:tc>
      </w:tr>
      <w:tr w:rsidR="00293815" w:rsidRPr="00AB4F91">
        <w:trPr>
          <w:trHeight w:hRule="exact" w:val="42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Organizace poskytující odborné vzdělávání ve Frausově metodě</w:t>
            </w:r>
          </w:p>
        </w:tc>
      </w:tr>
      <w:tr w:rsidR="00293815" w:rsidRPr="00AB4F91">
        <w:trPr>
          <w:trHeight w:hRule="exact" w:val="1007"/>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Počet zapojených škol</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Počet uskutečněných vzdělávacích akcí </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Počet spoluprací/hospitací mezi ZŠ</w:t>
            </w:r>
          </w:p>
        </w:tc>
      </w:tr>
      <w:tr w:rsidR="00293815" w:rsidRPr="00AB4F91">
        <w:trPr>
          <w:trHeight w:hRule="exact" w:val="42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AB4F91">
              <w:rPr>
                <w:color w:val="000000"/>
                <w:sz w:val="20"/>
                <w:szCs w:val="20"/>
                <w:lang w:val="cs-CZ" w:eastAsia="cs-CZ"/>
              </w:rPr>
              <w:t xml:space="preserve">Školní rok </w:t>
            </w:r>
            <w:r>
              <w:rPr>
                <w:color w:val="000000"/>
                <w:sz w:val="20"/>
                <w:szCs w:val="20"/>
                <w:lang w:val="cs-CZ" w:eastAsia="cs-CZ"/>
              </w:rPr>
              <w:t>2018/2019</w:t>
            </w:r>
            <w:r w:rsidRPr="00AB4F91">
              <w:rPr>
                <w:color w:val="000000"/>
                <w:sz w:val="20"/>
                <w:szCs w:val="20"/>
                <w:lang w:val="cs-CZ" w:eastAsia="cs-CZ"/>
              </w:rPr>
              <w:t xml:space="preserve"> a dále</w:t>
            </w:r>
          </w:p>
        </w:tc>
      </w:tr>
      <w:tr w:rsidR="00293815" w:rsidRPr="00AB4F91">
        <w:trPr>
          <w:trHeight w:hRule="exact" w:val="42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20 000,- Kč za školení</w:t>
            </w:r>
          </w:p>
        </w:tc>
      </w:tr>
      <w:tr w:rsidR="00293815" w:rsidRPr="00AB4F91">
        <w:trPr>
          <w:trHeight w:hRule="exact" w:val="42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Šablony, EU, prostředky jednotlivých škol </w:t>
            </w:r>
          </w:p>
        </w:tc>
      </w:tr>
      <w:tr w:rsidR="00293815" w:rsidRPr="00AB4F91">
        <w:trPr>
          <w:trHeight w:hRule="exact" w:val="42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293815" w:rsidRPr="00AB4F91">
        <w:trPr>
          <w:trHeight w:hRule="exact" w:val="420"/>
        </w:trPr>
        <w:tc>
          <w:tcPr>
            <w:tcW w:w="2234"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686" w:type="dxa"/>
            <w:tcBorders>
              <w:left w:val="single" w:sz="4" w:space="0" w:color="ED7D31"/>
            </w:tcBorders>
            <w:shd w:val="clear" w:color="auto" w:fill="FFD966"/>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b/>
                <w:bCs/>
                <w:color w:val="000000"/>
                <w:lang w:val="cs-CZ" w:eastAsia="en-GB"/>
              </w:rPr>
            </w:pPr>
            <w:r w:rsidRPr="00AB4F91">
              <w:rPr>
                <w:b/>
                <w:bCs/>
                <w:color w:val="000000"/>
                <w:lang w:val="cs-CZ" w:eastAsia="en-GB"/>
              </w:rPr>
              <w:t xml:space="preserve">1.2.4 </w:t>
            </w:r>
            <w:r w:rsidRPr="00AB4F91">
              <w:rPr>
                <w:b/>
                <w:bCs/>
                <w:color w:val="000000"/>
                <w:lang w:val="cs-CZ" w:eastAsia="cs-CZ"/>
              </w:rPr>
              <w:t>Logopedická podpora na MŠ</w:t>
            </w:r>
          </w:p>
        </w:tc>
      </w:tr>
      <w:tr w:rsidR="00293815" w:rsidRPr="00AB4F91">
        <w:trPr>
          <w:trHeight w:hRule="exact" w:val="1166"/>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Cíl a popis aktivity</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color w:val="000000"/>
                <w:sz w:val="20"/>
                <w:szCs w:val="20"/>
              </w:rPr>
            </w:pPr>
            <w:r w:rsidRPr="00AB4F91">
              <w:rPr>
                <w:color w:val="000000"/>
                <w:sz w:val="20"/>
                <w:szCs w:val="20"/>
              </w:rPr>
              <w:t xml:space="preserve">Cílem je zajištění nebo umožnění pokračování logopedické podpory prostřednictvím stávajících pedagogů v MŠ, zajistit nebo pokračovat ve vzdělávání pedagogů MŠ v oblasti logopedie (např. kurzy logopedického asistenta) včetně nákupu potřebných pomůcek a vybavení. </w:t>
            </w:r>
          </w:p>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293815" w:rsidRPr="00AB4F91">
        <w:trPr>
          <w:trHeight w:hRule="exact" w:val="2112"/>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MŠ DUHA Soběslav, sídliště Míru 750</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Mateřská škola Soběslav, Nerudova 278</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a Mateřská škola Tučapy</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Mateřská škola U Rybníčka Zlukov, Zlukov 66</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AB4F91">
              <w:rPr>
                <w:color w:val="000000"/>
                <w:sz w:val="20"/>
                <w:szCs w:val="20"/>
                <w:lang w:val="cs-CZ" w:eastAsia="cs-CZ"/>
              </w:rPr>
              <w:t>Mateřská škola Blatské sídliště Veselí nad Lužnicí, Blatské sídliště 570</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AB4F91">
              <w:rPr>
                <w:color w:val="000000"/>
                <w:sz w:val="20"/>
                <w:szCs w:val="20"/>
                <w:lang w:val="cs-CZ" w:eastAsia="cs-CZ"/>
              </w:rPr>
              <w:t>Mateřská škola U zastávky Veselí nad Lužnicí, Pod Markem 532</w:t>
            </w:r>
          </w:p>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AB4F91">
              <w:rPr>
                <w:color w:val="000000"/>
                <w:sz w:val="20"/>
                <w:szCs w:val="20"/>
                <w:lang w:val="cs-CZ" w:eastAsia="cs-CZ"/>
              </w:rPr>
              <w:t>Mateřská škola Mezimostí. Třída Čs. armády 308. Veselí nad Lužnicí</w:t>
            </w:r>
          </w:p>
        </w:tc>
      </w:tr>
      <w:tr w:rsidR="00293815" w:rsidRPr="00AB4F91">
        <w:trPr>
          <w:trHeight w:hRule="exact" w:val="42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Vzdělávací organizace v oblasti logopedie</w:t>
            </w:r>
          </w:p>
        </w:tc>
      </w:tr>
      <w:tr w:rsidR="00293815" w:rsidRPr="00AB4F91">
        <w:trPr>
          <w:trHeight w:hRule="exact" w:val="1096"/>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Počet vzdělávacích akcí </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Počet zapojených pedagogů </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Počet žáků, kterým je poskytována podpora logopedického asistenta </w:t>
            </w:r>
          </w:p>
        </w:tc>
      </w:tr>
      <w:tr w:rsidR="00293815" w:rsidRPr="00AB4F91">
        <w:trPr>
          <w:trHeight w:hRule="exact" w:val="42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AB4F91">
              <w:rPr>
                <w:color w:val="000000"/>
                <w:sz w:val="20"/>
                <w:szCs w:val="20"/>
                <w:lang w:val="cs-CZ" w:eastAsia="cs-CZ"/>
              </w:rPr>
              <w:t xml:space="preserve">Školní rok </w:t>
            </w:r>
            <w:r>
              <w:rPr>
                <w:color w:val="000000"/>
                <w:sz w:val="20"/>
                <w:szCs w:val="20"/>
                <w:lang w:val="cs-CZ" w:eastAsia="cs-CZ"/>
              </w:rPr>
              <w:t>2018/2019</w:t>
            </w:r>
            <w:r w:rsidRPr="00AB4F91">
              <w:rPr>
                <w:color w:val="000000"/>
                <w:sz w:val="20"/>
                <w:szCs w:val="20"/>
                <w:lang w:val="cs-CZ" w:eastAsia="cs-CZ"/>
              </w:rPr>
              <w:t xml:space="preserve"> a dále</w:t>
            </w:r>
          </w:p>
        </w:tc>
      </w:tr>
      <w:tr w:rsidR="00293815" w:rsidRPr="00AB4F91">
        <w:trPr>
          <w:trHeight w:hRule="exact" w:val="42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30 000,- na školení, 15 000,- pomůcky/škola</w:t>
            </w:r>
          </w:p>
        </w:tc>
      </w:tr>
      <w:tr w:rsidR="00293815" w:rsidRPr="00AB4F91">
        <w:trPr>
          <w:trHeight w:hRule="exact" w:val="42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Šablony, prostředky jednotlivých škol </w:t>
            </w:r>
          </w:p>
        </w:tc>
      </w:tr>
      <w:tr w:rsidR="00293815" w:rsidRPr="00AB4F91">
        <w:trPr>
          <w:trHeight w:hRule="exact" w:val="42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293815" w:rsidRPr="00AB4F91">
        <w:trPr>
          <w:trHeight w:hRule="exact" w:val="420"/>
        </w:trPr>
        <w:tc>
          <w:tcPr>
            <w:tcW w:w="2234"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686"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b/>
                <w:bCs/>
                <w:color w:val="000000"/>
                <w:lang w:val="cs-CZ" w:eastAsia="en-GB"/>
              </w:rPr>
            </w:pPr>
            <w:r w:rsidRPr="00AB4F91">
              <w:rPr>
                <w:b/>
                <w:bCs/>
                <w:color w:val="000000"/>
                <w:lang w:val="cs-CZ" w:eastAsia="en-GB"/>
              </w:rPr>
              <w:t>1.2.5 Spolupráce mezi dalšími aktéry a školou</w:t>
            </w:r>
          </w:p>
        </w:tc>
      </w:tr>
      <w:tr w:rsidR="00293815" w:rsidRPr="00AB4F91">
        <w:trPr>
          <w:trHeight w:hRule="exact" w:val="1642"/>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color w:val="000000"/>
                <w:sz w:val="20"/>
                <w:szCs w:val="20"/>
                <w:lang w:val="cs-CZ" w:eastAsia="en-GB"/>
              </w:rPr>
            </w:pPr>
            <w:r w:rsidRPr="00AB4F91">
              <w:rPr>
                <w:color w:val="000000"/>
                <w:sz w:val="20"/>
                <w:szCs w:val="20"/>
                <w:lang w:val="cs-CZ" w:eastAsia="en-GB"/>
              </w:rPr>
              <w:t xml:space="preserve">Cíle je vytvoření nebo pokračování aktivní spolupráce s dalšími relevantními aktéry pracující s rodinou žáků ohrožených školním neúspěchem. Pozornost bude věnována spolupráci s OSPOD, NNO poskytující služby rodinám nebo jednotlivcům, případně budou realizována vzájemná setkávání pedagogů s odbornými pracovníky sociálních organizací, kde bude docházet ke vzájemné výměně informací, podpoře apod.  </w:t>
            </w:r>
          </w:p>
        </w:tc>
      </w:tr>
      <w:tr w:rsidR="00293815" w:rsidRPr="00AB4F91">
        <w:trPr>
          <w:trHeight w:hRule="exact" w:val="2261"/>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cs-CZ"/>
              </w:rPr>
            </w:pPr>
            <w:r w:rsidRPr="00AB4F91">
              <w:rPr>
                <w:color w:val="000000"/>
                <w:sz w:val="20"/>
                <w:szCs w:val="20"/>
                <w:lang w:val="cs-CZ" w:eastAsia="cs-CZ"/>
              </w:rPr>
              <w:t xml:space="preserve">Základní škola </w:t>
            </w:r>
            <w:r w:rsidRPr="00AB4F91">
              <w:rPr>
                <w:color w:val="000000"/>
                <w:sz w:val="20"/>
                <w:szCs w:val="20"/>
                <w:lang w:val="cs-CZ" w:eastAsia="en-GB"/>
              </w:rPr>
              <w:t>Veselí nad Lužnicí, Čs. armády 210, okres Tábor</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Soběslav, Komenského 20</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Mateřská škola DUHA Soběslav, sídliště Míru 750</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a Mateřská škola Tučapy</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Veselí nad Lužnicí, Blatské sídliště 23</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Základní škola Soběslav, tř. Dr. Edvarda Beneše 50</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AB4F91">
              <w:rPr>
                <w:color w:val="000000"/>
                <w:sz w:val="20"/>
                <w:szCs w:val="20"/>
                <w:lang w:val="cs-CZ" w:eastAsia="cs-CZ"/>
              </w:rPr>
              <w:t>Mateřská škola U zastávky Veselí nad Lužnicí, Pod Markem 532</w:t>
            </w:r>
          </w:p>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Mateřská škola Soběslav, Nerudova 278</w:t>
            </w:r>
          </w:p>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AB4F91">
              <w:rPr>
                <w:color w:val="000000"/>
                <w:sz w:val="20"/>
                <w:szCs w:val="20"/>
                <w:lang w:val="cs-CZ" w:eastAsia="cs-CZ"/>
              </w:rPr>
              <w:t>Mateřská škola Mezimostí. Třída Čs. armády 308. Veselí nad Lužnicí</w:t>
            </w:r>
          </w:p>
        </w:tc>
      </w:tr>
      <w:tr w:rsidR="00293815" w:rsidRPr="00AB4F91">
        <w:trPr>
          <w:trHeight w:hRule="exact" w:val="42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OSPOD, NNO, poskytovatelé sociálních služeb</w:t>
            </w:r>
          </w:p>
        </w:tc>
      </w:tr>
      <w:tr w:rsidR="00293815" w:rsidRPr="00AB4F91">
        <w:trPr>
          <w:trHeight w:hRule="exact" w:val="731"/>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Počet spoluprací </w:t>
            </w:r>
          </w:p>
        </w:tc>
      </w:tr>
      <w:tr w:rsidR="00293815" w:rsidRPr="00AB4F91">
        <w:trPr>
          <w:trHeight w:hRule="exact" w:val="42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AB4F91">
              <w:rPr>
                <w:color w:val="000000"/>
                <w:sz w:val="20"/>
                <w:szCs w:val="20"/>
                <w:lang w:val="cs-CZ" w:eastAsia="cs-CZ"/>
              </w:rPr>
              <w:t xml:space="preserve">Školní rok </w:t>
            </w:r>
            <w:r>
              <w:rPr>
                <w:color w:val="000000"/>
                <w:sz w:val="20"/>
                <w:szCs w:val="20"/>
                <w:lang w:val="cs-CZ" w:eastAsia="cs-CZ"/>
              </w:rPr>
              <w:t>2018/2019</w:t>
            </w:r>
            <w:r w:rsidRPr="00AB4F91">
              <w:rPr>
                <w:color w:val="000000"/>
                <w:sz w:val="20"/>
                <w:szCs w:val="20"/>
                <w:lang w:val="cs-CZ" w:eastAsia="cs-CZ"/>
              </w:rPr>
              <w:t xml:space="preserve"> a dále</w:t>
            </w:r>
          </w:p>
        </w:tc>
      </w:tr>
      <w:tr w:rsidR="00293815" w:rsidRPr="00AB4F91">
        <w:trPr>
          <w:trHeight w:hRule="exact" w:val="42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293815" w:rsidRPr="00AB4F91">
        <w:trPr>
          <w:trHeight w:hRule="exact" w:val="420"/>
        </w:trPr>
        <w:tc>
          <w:tcPr>
            <w:tcW w:w="2234"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686"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AB4F91">
              <w:rPr>
                <w:color w:val="000000"/>
                <w:sz w:val="20"/>
                <w:szCs w:val="20"/>
                <w:lang w:val="cs-CZ" w:eastAsia="en-GB"/>
              </w:rPr>
              <w:t xml:space="preserve">Šablony, prostředky jednotlivých škol </w:t>
            </w:r>
          </w:p>
        </w:tc>
      </w:tr>
      <w:tr w:rsidR="00293815" w:rsidRPr="00AB4F91">
        <w:trPr>
          <w:trHeight w:hRule="exact" w:val="420"/>
        </w:trPr>
        <w:tc>
          <w:tcPr>
            <w:tcW w:w="2234"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686"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35"/>
        <w:gridCol w:w="6696"/>
      </w:tblGrid>
      <w:tr w:rsidR="00293815" w:rsidRPr="00AB4F91">
        <w:trPr>
          <w:trHeight w:hRule="exact" w:val="556"/>
        </w:trPr>
        <w:tc>
          <w:tcPr>
            <w:tcW w:w="2235"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Cíl 1.3</w:t>
            </w:r>
          </w:p>
        </w:tc>
        <w:tc>
          <w:tcPr>
            <w:tcW w:w="6696"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 Vytvoření podmínek a zázemí pro vzdělávání</w:t>
            </w:r>
          </w:p>
        </w:tc>
      </w:tr>
      <w:tr w:rsidR="00293815" w:rsidRPr="00AB4F91">
        <w:trPr>
          <w:trHeight w:hRule="exact" w:val="1652"/>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1"/>
                <w:szCs w:val="21"/>
                <w:lang w:eastAsia="en-GB"/>
              </w:rPr>
            </w:pPr>
            <w:r w:rsidRPr="00AB4F91">
              <w:rPr>
                <w:color w:val="000000"/>
                <w:sz w:val="21"/>
                <w:szCs w:val="21"/>
                <w:lang w:eastAsia="en-GB"/>
              </w:rPr>
              <w:t>Prostřednictvím tohoto cíle bude realizována výstavba a rekonstrukce budov a prostor pro zaji</w:t>
            </w:r>
            <w:r w:rsidRPr="00AB4F91">
              <w:rPr>
                <w:sz w:val="21"/>
                <w:szCs w:val="21"/>
                <w:lang w:eastAsia="en-GB"/>
              </w:rPr>
              <w:t xml:space="preserve">štění kvalitních </w:t>
            </w:r>
            <w:r w:rsidRPr="00AB4F91">
              <w:rPr>
                <w:color w:val="000000"/>
                <w:sz w:val="21"/>
                <w:szCs w:val="21"/>
                <w:lang w:eastAsia="en-GB"/>
              </w:rPr>
              <w:t xml:space="preserve">podmínek pro vzdělávání a výchovu pro všechny aktéry ve vzdělávání na území ORP Soběslav. Zejména budou realizovány opravy budov, nákup vybavení, výstavba a rekonstrukce tělocvičen, hřišť, školních jídelen, družin apod. Dále budou realizovány investice pro aktéry v neformálním a zájmovém vzdělávání.  </w:t>
            </w:r>
          </w:p>
          <w:p w:rsidR="00293815" w:rsidRPr="00AB4F91" w:rsidRDefault="00293815" w:rsidP="00AB4F91">
            <w:pPr>
              <w:spacing w:after="0" w:line="240" w:lineRule="auto"/>
              <w:rPr>
                <w:color w:val="000000"/>
                <w:sz w:val="21"/>
                <w:szCs w:val="21"/>
                <w:lang w:eastAsia="en-GB"/>
              </w:rPr>
            </w:pPr>
          </w:p>
        </w:tc>
      </w:tr>
      <w:tr w:rsidR="00293815" w:rsidRPr="00AB4F91">
        <w:trPr>
          <w:trHeight w:hRule="exact" w:val="601"/>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aktivit</w:t>
            </w:r>
          </w:p>
        </w:tc>
        <w:tc>
          <w:tcPr>
            <w:tcW w:w="6696"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FF0000"/>
                <w:lang w:eastAsia="en-US"/>
              </w:rPr>
            </w:pPr>
            <w:r w:rsidRPr="00AB4F91">
              <w:rPr>
                <w:color w:val="000000"/>
                <w:lang w:eastAsia="en-GB"/>
              </w:rPr>
              <w:t>Seznam jednotlivých projektů je uveden v</w:t>
            </w:r>
            <w:r w:rsidRPr="00AB4F91">
              <w:rPr>
                <w:color w:val="000000"/>
                <w:sz w:val="20"/>
                <w:szCs w:val="20"/>
                <w:lang w:eastAsia="en-GB"/>
              </w:rPr>
              <w:t xml:space="preserve"> Příloze č. 3.</w:t>
            </w:r>
          </w:p>
        </w:tc>
      </w:tr>
      <w:tr w:rsidR="00293815" w:rsidRPr="00AB4F91">
        <w:trPr>
          <w:trHeight w:hRule="exact" w:val="669"/>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Indikátory</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1"/>
                <w:szCs w:val="21"/>
                <w:lang w:eastAsia="cs-CZ"/>
              </w:rPr>
            </w:pPr>
            <w:r w:rsidRPr="00AB4F91">
              <w:rPr>
                <w:color w:val="000000"/>
                <w:sz w:val="21"/>
                <w:szCs w:val="21"/>
                <w:lang w:eastAsia="cs-CZ"/>
              </w:rPr>
              <w:t>Počet realizovaných investičních projektů.</w:t>
            </w:r>
          </w:p>
          <w:p w:rsidR="00293815" w:rsidRPr="00AB4F91" w:rsidRDefault="00293815" w:rsidP="00AB4F91">
            <w:pPr>
              <w:spacing w:after="0" w:line="240" w:lineRule="auto"/>
              <w:rPr>
                <w:color w:val="000000"/>
                <w:sz w:val="21"/>
                <w:szCs w:val="21"/>
                <w:lang w:eastAsia="en-GB"/>
              </w:rPr>
            </w:pPr>
            <w:r w:rsidRPr="00AB4F91">
              <w:rPr>
                <w:color w:val="000000"/>
                <w:sz w:val="21"/>
                <w:szCs w:val="21"/>
                <w:lang w:eastAsia="cs-CZ"/>
              </w:rPr>
              <w:t>Finanční výdaje realizované na investice do školské infrastruktury.</w:t>
            </w: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p w:rsidR="00293815" w:rsidRPr="00220AA5" w:rsidRDefault="00293815" w:rsidP="005D2D42">
      <w:pPr>
        <w:pStyle w:val="Zkladntext20"/>
        <w:shd w:val="clear" w:color="auto" w:fill="auto"/>
        <w:tabs>
          <w:tab w:val="left" w:pos="751"/>
        </w:tabs>
        <w:spacing w:before="0" w:line="278" w:lineRule="exact"/>
        <w:jc w:val="both"/>
        <w:rPr>
          <w:rFonts w:cs="Times New Roman"/>
        </w:rPr>
      </w:pPr>
      <w:r w:rsidRPr="00220AA5">
        <w:rPr>
          <w:b/>
          <w:bCs/>
          <w:sz w:val="24"/>
          <w:szCs w:val="24"/>
          <w:lang w:eastAsia="en-GB"/>
        </w:rPr>
        <w:t>Priorita 2 - Zvyšování odborných dovedností a znalostí</w:t>
      </w:r>
    </w:p>
    <w:tbl>
      <w:tblPr>
        <w:tblW w:w="8931" w:type="dxa"/>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35"/>
        <w:gridCol w:w="6696"/>
      </w:tblGrid>
      <w:tr w:rsidR="00293815" w:rsidRPr="00AB4F91">
        <w:trPr>
          <w:trHeight w:hRule="exact" w:val="556"/>
        </w:trPr>
        <w:tc>
          <w:tcPr>
            <w:tcW w:w="2235"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Cíl 2.1</w:t>
            </w:r>
          </w:p>
        </w:tc>
        <w:tc>
          <w:tcPr>
            <w:tcW w:w="6696"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Podpora přírodovědných znalostí</w:t>
            </w:r>
          </w:p>
        </w:tc>
      </w:tr>
      <w:tr w:rsidR="00293815" w:rsidRPr="00AB4F91">
        <w:trPr>
          <w:trHeight w:hRule="exact" w:val="180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 xml:space="preserve">V rámci tohoto cíle budou podporovány aktivity spojené s pořízením různých pomůcek a vytvoření a vybavení prostor pro výuku přírodních věd ve stávajících prostorách všech aktérů ve vzdělávání nebo půjde i o vytvoření (rekonstrukci) prostor nových, které budou školy a organizace zajišťující vzdělávání využívat pro potřeby dětí a žáků. Podporovány budou i zájmové a mimoškolní aktivity dětí a žáků zaměřené na přírodovědní znalosti včetně vzdělávání pedagogů v této oblasti. </w:t>
            </w:r>
          </w:p>
        </w:tc>
      </w:tr>
      <w:tr w:rsidR="00293815" w:rsidRPr="00AB4F91">
        <w:trPr>
          <w:trHeight w:hRule="exact" w:val="1051"/>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6696" w:type="dxa"/>
            <w:tcBorders>
              <w:left w:val="single" w:sz="4" w:space="0" w:color="ED7D31"/>
            </w:tcBorders>
            <w:vAlign w:val="center"/>
          </w:tcPr>
          <w:p w:rsidR="00293815" w:rsidRPr="00AB4F91" w:rsidRDefault="00293815" w:rsidP="00AB4F91">
            <w:pPr>
              <w:pStyle w:val="Prosttext"/>
              <w:spacing w:line="276" w:lineRule="auto"/>
              <w:rPr>
                <w:rFonts w:ascii="Calibri" w:hAnsi="Calibri" w:cs="Calibri"/>
              </w:rPr>
            </w:pPr>
            <w:r w:rsidRPr="00AB4F91">
              <w:rPr>
                <w:rFonts w:ascii="Calibri" w:hAnsi="Calibri" w:cs="Calibri"/>
              </w:rPr>
              <w:t xml:space="preserve">2.1.1 Vytvoření podmínek pro podporu přírodovědných znalostí </w:t>
            </w:r>
          </w:p>
          <w:p w:rsidR="00293815" w:rsidRPr="00AB4F91" w:rsidRDefault="00293815" w:rsidP="00AB4F91">
            <w:pPr>
              <w:pStyle w:val="Prosttext"/>
              <w:spacing w:line="276" w:lineRule="auto"/>
              <w:rPr>
                <w:rFonts w:ascii="Calibri" w:hAnsi="Calibri" w:cs="Calibri"/>
              </w:rPr>
            </w:pPr>
            <w:r w:rsidRPr="00AB4F91">
              <w:rPr>
                <w:rFonts w:ascii="Calibri" w:hAnsi="Calibri" w:cs="Calibri"/>
              </w:rPr>
              <w:t>2.1.2 Podpora pořádání exkurzí a stáží</w:t>
            </w:r>
          </w:p>
          <w:p w:rsidR="00293815" w:rsidRPr="00AB4F91" w:rsidRDefault="00293815" w:rsidP="00AB4F91">
            <w:pPr>
              <w:pStyle w:val="Prosttext"/>
              <w:spacing w:line="276" w:lineRule="auto"/>
              <w:rPr>
                <w:rFonts w:ascii="Calibri" w:hAnsi="Calibri" w:cs="Calibri"/>
                <w:color w:val="000000"/>
              </w:rPr>
            </w:pPr>
            <w:r w:rsidRPr="00AB4F91">
              <w:rPr>
                <w:rFonts w:ascii="Calibri" w:hAnsi="Calibri" w:cs="Calibri"/>
              </w:rPr>
              <w:t>2.1.3 Podpora mimoškolních a zájmových aktivit dětí a žáků</w:t>
            </w:r>
          </w:p>
        </w:tc>
      </w:tr>
      <w:tr w:rsidR="00293815" w:rsidRPr="00AB4F91">
        <w:trPr>
          <w:trHeight w:hRule="exact" w:val="420"/>
        </w:trPr>
        <w:tc>
          <w:tcPr>
            <w:tcW w:w="2235"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696"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Prosttext"/>
              <w:spacing w:line="276" w:lineRule="auto"/>
              <w:rPr>
                <w:rFonts w:ascii="Calibri" w:hAnsi="Calibri" w:cs="Calibri"/>
                <w:b/>
                <w:bCs/>
                <w:color w:val="FF0000"/>
                <w:sz w:val="22"/>
                <w:szCs w:val="22"/>
              </w:rPr>
            </w:pPr>
            <w:r w:rsidRPr="00AB4F91">
              <w:rPr>
                <w:rFonts w:ascii="Calibri" w:hAnsi="Calibri" w:cs="Calibri"/>
                <w:b/>
                <w:bCs/>
                <w:sz w:val="22"/>
                <w:szCs w:val="22"/>
              </w:rPr>
              <w:t xml:space="preserve">2.1.1 Vytvoření podmínek pro podporu přírodovědných znalostí </w:t>
            </w:r>
          </w:p>
        </w:tc>
      </w:tr>
      <w:tr w:rsidR="00293815" w:rsidRPr="00AB4F91">
        <w:trPr>
          <w:trHeight w:hRule="exact" w:val="127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696" w:type="dxa"/>
            <w:tcBorders>
              <w:left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sz w:val="20"/>
                <w:szCs w:val="20"/>
              </w:rPr>
              <w:t xml:space="preserve">Cílem této aktivity je podle identifikovaných potřeb zajistit DVPP, pomůcky a vybavení pro výuku přírodních věd. Jedná se především o sdílení zkušeností i ukázky nových metod včetně DVPP a také nákup pomůcek a vybavení pro zajištění výuky fyziky, chemie, biologie a zeměpisu.  </w:t>
            </w:r>
          </w:p>
        </w:tc>
      </w:tr>
      <w:tr w:rsidR="00293815" w:rsidRPr="00AB4F91">
        <w:trPr>
          <w:trHeight w:hRule="exact" w:val="1910"/>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Mezimostí. Třída Čs. armády 308. Veselí nad Lužnicí</w:t>
            </w:r>
          </w:p>
        </w:tc>
      </w:tr>
      <w:tr w:rsidR="00293815" w:rsidRPr="00AB4F91">
        <w:trPr>
          <w:trHeight w:hRule="exact" w:val="420"/>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Organizace zajišťující odborné vzdělávání v oblasti přírodních věd</w:t>
            </w:r>
          </w:p>
        </w:tc>
      </w:tr>
      <w:tr w:rsidR="00293815" w:rsidRPr="00AB4F91">
        <w:trPr>
          <w:trHeight w:hRule="exact" w:val="703"/>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kurzů v rámci DVPP 5</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zapojených pedagogů 1</w:t>
            </w:r>
          </w:p>
        </w:tc>
      </w:tr>
      <w:tr w:rsidR="00293815" w:rsidRPr="00AB4F91">
        <w:trPr>
          <w:trHeight w:hRule="exact" w:val="420"/>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15 000,- na školení </w:t>
            </w:r>
          </w:p>
        </w:tc>
      </w:tr>
      <w:tr w:rsidR="00293815" w:rsidRPr="00AB4F91">
        <w:trPr>
          <w:trHeight w:hRule="exact" w:val="420"/>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Očekávané zdroje</w:t>
            </w: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Šablony, prostředky jednotlivých škol</w:t>
            </w:r>
          </w:p>
        </w:tc>
      </w:tr>
      <w:tr w:rsidR="00293815" w:rsidRPr="00AB4F91">
        <w:trPr>
          <w:trHeight w:hRule="exact" w:val="420"/>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235"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696" w:type="dxa"/>
            <w:tcBorders>
              <w:left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rPr>
              <w:t>2.1.2 Podpora pořádání exkurzí a stáží</w:t>
            </w:r>
          </w:p>
        </w:tc>
      </w:tr>
      <w:tr w:rsidR="00293815" w:rsidRPr="00AB4F91">
        <w:trPr>
          <w:trHeight w:hRule="exact" w:val="1585"/>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pStyle w:val="Prosttext"/>
              <w:spacing w:line="276" w:lineRule="auto"/>
              <w:jc w:val="both"/>
              <w:rPr>
                <w:rFonts w:ascii="Calibri" w:hAnsi="Calibri" w:cs="Calibri"/>
                <w:color w:val="000000"/>
                <w:lang w:eastAsia="en-GB"/>
              </w:rPr>
            </w:pPr>
            <w:r w:rsidRPr="00AB4F91">
              <w:rPr>
                <w:rFonts w:ascii="Calibri" w:hAnsi="Calibri" w:cs="Calibri"/>
              </w:rPr>
              <w:t xml:space="preserve">Cílem je zajištění nebo pokračování tematických exkurzí v rámci prohlubování získaných poznatků v oblastech přírodovědných znalostí, a to včetně podpory škol v přírodě (nebo vícedenních exkurzí) s tímto zaměřením. </w:t>
            </w:r>
            <w:r w:rsidRPr="00AB4F91">
              <w:rPr>
                <w:rFonts w:ascii="Calibri" w:hAnsi="Calibri" w:cs="Calibri"/>
                <w:color w:val="000000"/>
                <w:lang w:eastAsia="en-GB"/>
              </w:rPr>
              <w:t>Mohou být realizovány exkurze složené z žáků více škol. Součástí aktivit j</w:t>
            </w:r>
            <w:r w:rsidRPr="00AB4F91">
              <w:rPr>
                <w:rFonts w:ascii="Calibri" w:hAnsi="Calibri" w:cs="Calibri"/>
              </w:rPr>
              <w:t>e pokračování realizace nebo zajištění nových stáží pro učitele a žáky.</w:t>
            </w:r>
          </w:p>
        </w:tc>
      </w:tr>
      <w:tr w:rsidR="00293815" w:rsidRPr="00AB4F91">
        <w:trPr>
          <w:trHeight w:hRule="exact" w:val="2131"/>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Soběslav, Nerudova 278</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Mezimostí. Třída Čs. armády 308. Veselí nad Lužnicí</w:t>
            </w:r>
          </w:p>
        </w:tc>
      </w:tr>
      <w:tr w:rsidR="00293815" w:rsidRPr="00AB4F91">
        <w:trPr>
          <w:trHeight w:hRule="exact" w:val="1116"/>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Organizace zajišťující exkurze a poskytující různé služby v oblasti rozvoje přírodovědných znalostí. </w:t>
            </w:r>
          </w:p>
          <w:p w:rsidR="00293815" w:rsidRPr="00AB4F91" w:rsidRDefault="00293815" w:rsidP="00AB4F91">
            <w:pPr>
              <w:spacing w:after="0" w:line="240" w:lineRule="auto"/>
              <w:rPr>
                <w:color w:val="000000"/>
                <w:sz w:val="20"/>
                <w:szCs w:val="20"/>
                <w:lang w:eastAsia="en-GB"/>
              </w:rPr>
            </w:pPr>
            <w:r w:rsidRPr="00AB4F91">
              <w:rPr>
                <w:sz w:val="20"/>
                <w:szCs w:val="20"/>
              </w:rPr>
              <w:t>Organizace nabízející expozice nebo vzdělávací programy v oblastech přírodních věd.</w:t>
            </w:r>
          </w:p>
        </w:tc>
      </w:tr>
      <w:tr w:rsidR="00293815" w:rsidRPr="00AB4F91">
        <w:trPr>
          <w:trHeight w:hRule="exact" w:val="1372"/>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Počet exkurzí </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stáží</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škol v přírodě</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zapojených žáků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spoluprací mezi školami 2</w:t>
            </w:r>
          </w:p>
        </w:tc>
      </w:tr>
      <w:tr w:rsidR="00293815" w:rsidRPr="00AB4F91">
        <w:trPr>
          <w:trHeight w:hRule="exact" w:val="420"/>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10 000,- exkurze, 5 000,- osoba na škola v přírodě</w:t>
            </w:r>
          </w:p>
        </w:tc>
      </w:tr>
      <w:tr w:rsidR="00293815" w:rsidRPr="00AB4F91">
        <w:trPr>
          <w:trHeight w:hRule="exact" w:val="420"/>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Šablony, prostředky jednotlivých škol, rodiče, sponzorské dary</w:t>
            </w:r>
          </w:p>
        </w:tc>
      </w:tr>
      <w:tr w:rsidR="00293815" w:rsidRPr="00AB4F91">
        <w:trPr>
          <w:trHeight w:hRule="exact" w:val="420"/>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235"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696"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rPr>
              <w:t>2.1.3 Podpora mimoškolních a zájmových aktivit dětí a žáků</w:t>
            </w:r>
          </w:p>
        </w:tc>
      </w:tr>
      <w:tr w:rsidR="00293815" w:rsidRPr="00AB4F91">
        <w:trPr>
          <w:trHeight w:hRule="exact" w:val="1112"/>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696" w:type="dxa"/>
            <w:tcBorders>
              <w:left w:val="single" w:sz="4" w:space="0" w:color="ED7D31"/>
            </w:tcBorders>
            <w:vAlign w:val="center"/>
          </w:tcPr>
          <w:p w:rsidR="00293815" w:rsidRPr="00AB4F91" w:rsidRDefault="00293815" w:rsidP="00AB4F91">
            <w:pPr>
              <w:pStyle w:val="Prosttext"/>
              <w:spacing w:line="276" w:lineRule="auto"/>
              <w:jc w:val="both"/>
              <w:rPr>
                <w:rFonts w:ascii="Calibri" w:hAnsi="Calibri" w:cs="Calibri"/>
              </w:rPr>
            </w:pPr>
            <w:r w:rsidRPr="00AB4F91">
              <w:rPr>
                <w:rFonts w:ascii="Calibri" w:hAnsi="Calibri" w:cs="Calibri"/>
              </w:rPr>
              <w:t>Cílem je zajištění a vytvoření podmínek pro mimoškolní a zájmové vzdělávání v oblasti přírodovědných oborů, včetně vzájemné spolupráce ZŠ, MŠ dalších aktérů ve vzdělávání, a to především o oblastech vzájemného informování o činnostech, sdílení zkušeností nebo prostor.</w:t>
            </w:r>
          </w:p>
        </w:tc>
      </w:tr>
      <w:tr w:rsidR="00293815" w:rsidRPr="00AB4F91">
        <w:trPr>
          <w:trHeight w:hRule="exact" w:val="2255"/>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DDM Tábor, pobočka Soběslav</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U zastávky Veselí nad Lužnicí, Pod Markem 532</w:t>
            </w:r>
          </w:p>
        </w:tc>
      </w:tr>
      <w:tr w:rsidR="00293815" w:rsidRPr="00AB4F91">
        <w:trPr>
          <w:trHeight w:hRule="exact" w:val="703"/>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DDM Tábor – pobočka Soběslav a pobočka Veselí nad Lužnicí, ostatní aktéři poskytující mimoškolní a zájmové vzdělávání v oblasti přírodovědných oborů. </w:t>
            </w:r>
          </w:p>
        </w:tc>
      </w:tr>
      <w:tr w:rsidR="00293815" w:rsidRPr="00AB4F91">
        <w:trPr>
          <w:trHeight w:hRule="exact" w:val="1141"/>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Indikátor </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spoluprací mezi školami a ostatními aktéry 5</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realizovaných projektů 5</w:t>
            </w:r>
          </w:p>
        </w:tc>
      </w:tr>
      <w:tr w:rsidR="00293815" w:rsidRPr="00AB4F91">
        <w:trPr>
          <w:trHeight w:hRule="exact" w:val="420"/>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696"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235" w:type="dxa"/>
            <w:tcBorders>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696" w:type="dxa"/>
            <w:tcBorders>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Šablony, prostředky jednotlivých škol</w:t>
            </w: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127"/>
        <w:gridCol w:w="6804"/>
      </w:tblGrid>
      <w:tr w:rsidR="00293815" w:rsidRPr="00AB4F91">
        <w:trPr>
          <w:trHeight w:hRule="exact" w:val="726"/>
        </w:trPr>
        <w:tc>
          <w:tcPr>
            <w:tcW w:w="2127"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Cíl 2.2</w:t>
            </w:r>
          </w:p>
        </w:tc>
        <w:tc>
          <w:tcPr>
            <w:tcW w:w="6804"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Podpora polytechnických znalostí a dovedností a EVVO, zdravá výživa</w:t>
            </w:r>
          </w:p>
        </w:tc>
      </w:tr>
      <w:tr w:rsidR="00293815" w:rsidRPr="00AB4F91">
        <w:trPr>
          <w:trHeight w:hRule="exact" w:val="2551"/>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 xml:space="preserve">Vytvoření a modernizace prostor a vybavení pro realizaci polytechnického vzdělávání včetně pořízení pomůcek a nástrojů pro práci a osvojení si dovedností v této oblasti pro všechny aktéry ve vzdělávání. Posilování a navazování nových forem spolupráce s praxi (podnikatelé) nebo dalšího vzdělávání (SOŠ nebo organizace neformálního a zájmového vzdělávání) i prostřednictvím stáží, exkurzí a dalších mimoškolních aktivit. V oblasti EVVO a zdravé výživy budou školy v rámci vlastní činnosti, nebo ve spolupráci s jinými organizacemi, realizovat tematické programy a zajistí potřebný prostor a vybavení. Nedílnou součástí bude i vzdělávání pedagogů ve všech výše uvedených oblastech. </w:t>
            </w:r>
          </w:p>
        </w:tc>
      </w:tr>
      <w:tr w:rsidR="00293815" w:rsidRPr="00AB4F91">
        <w:trPr>
          <w:trHeight w:hRule="exact" w:val="2532"/>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6804" w:type="dxa"/>
            <w:tcBorders>
              <w:left w:val="single" w:sz="4" w:space="0" w:color="ED7D31"/>
            </w:tcBorders>
            <w:vAlign w:val="center"/>
          </w:tcPr>
          <w:p w:rsidR="00293815" w:rsidRPr="00AB4F91" w:rsidRDefault="00293815" w:rsidP="00AB4F91">
            <w:pPr>
              <w:spacing w:after="0" w:line="240" w:lineRule="auto"/>
              <w:rPr>
                <w:sz w:val="20"/>
                <w:szCs w:val="20"/>
              </w:rPr>
            </w:pPr>
            <w:r w:rsidRPr="00AB4F91">
              <w:rPr>
                <w:sz w:val="20"/>
                <w:szCs w:val="20"/>
              </w:rPr>
              <w:t>2.2.1 Vytvoření podmínek pro podporu polytechnických znalostí</w:t>
            </w:r>
          </w:p>
          <w:p w:rsidR="00293815" w:rsidRPr="00AB4F91" w:rsidRDefault="00293815" w:rsidP="00AB4F91">
            <w:pPr>
              <w:spacing w:after="0" w:line="240" w:lineRule="auto"/>
              <w:rPr>
                <w:sz w:val="20"/>
                <w:szCs w:val="20"/>
              </w:rPr>
            </w:pPr>
            <w:r w:rsidRPr="00AB4F91">
              <w:rPr>
                <w:sz w:val="20"/>
                <w:szCs w:val="20"/>
              </w:rPr>
              <w:t>2.2.2 Podpora pořádání exkurzí, návštěvy v ekocentrech, technických muzeích a spolupráce s nimi, návštěvy firem</w:t>
            </w:r>
          </w:p>
          <w:p w:rsidR="00293815" w:rsidRPr="00AB4F91" w:rsidRDefault="00293815" w:rsidP="00AB4F91">
            <w:pPr>
              <w:spacing w:after="0" w:line="240" w:lineRule="auto"/>
              <w:rPr>
                <w:sz w:val="20"/>
                <w:szCs w:val="20"/>
              </w:rPr>
            </w:pPr>
            <w:r w:rsidRPr="00AB4F91">
              <w:rPr>
                <w:sz w:val="20"/>
                <w:szCs w:val="20"/>
              </w:rPr>
              <w:t>2.2.3 Mimoškolní a zájmové aktivity dětí a žáků</w:t>
            </w:r>
          </w:p>
          <w:p w:rsidR="00293815" w:rsidRPr="00AB4F91" w:rsidRDefault="00293815" w:rsidP="00AB4F91">
            <w:pPr>
              <w:spacing w:after="0" w:line="240" w:lineRule="auto"/>
              <w:rPr>
                <w:sz w:val="20"/>
                <w:szCs w:val="20"/>
              </w:rPr>
            </w:pPr>
            <w:r w:rsidRPr="00AB4F91">
              <w:rPr>
                <w:sz w:val="20"/>
                <w:szCs w:val="20"/>
              </w:rPr>
              <w:t>2.2.4 DVPP v oblasti polytechnických znalostí a dovedností a EVVO</w:t>
            </w:r>
          </w:p>
          <w:p w:rsidR="00293815" w:rsidRPr="00AB4F91" w:rsidRDefault="00293815" w:rsidP="00AB4F91">
            <w:pPr>
              <w:spacing w:after="0" w:line="240" w:lineRule="auto"/>
              <w:rPr>
                <w:sz w:val="20"/>
                <w:szCs w:val="20"/>
              </w:rPr>
            </w:pPr>
            <w:r w:rsidRPr="00AB4F91">
              <w:rPr>
                <w:sz w:val="20"/>
                <w:szCs w:val="20"/>
              </w:rPr>
              <w:t>2.2.5 Provoz kuchyněk</w:t>
            </w:r>
          </w:p>
          <w:p w:rsidR="00293815" w:rsidRPr="00AB4F91" w:rsidRDefault="00293815" w:rsidP="00AB4F91">
            <w:pPr>
              <w:spacing w:after="0" w:line="240" w:lineRule="auto"/>
              <w:rPr>
                <w:sz w:val="20"/>
                <w:szCs w:val="20"/>
              </w:rPr>
            </w:pPr>
            <w:r w:rsidRPr="00AB4F91">
              <w:rPr>
                <w:sz w:val="20"/>
                <w:szCs w:val="20"/>
              </w:rPr>
              <w:t>2.2.6 Využívání dílen ve středních školách a firmách</w:t>
            </w:r>
          </w:p>
          <w:p w:rsidR="00293815" w:rsidRPr="00AB4F91" w:rsidRDefault="00293815" w:rsidP="00AB4F91">
            <w:pPr>
              <w:spacing w:after="0" w:line="240" w:lineRule="auto"/>
              <w:rPr>
                <w:color w:val="000000"/>
                <w:sz w:val="20"/>
                <w:szCs w:val="20"/>
                <w:lang w:eastAsia="en-GB"/>
              </w:rPr>
            </w:pPr>
            <w:r w:rsidRPr="00AB4F91">
              <w:rPr>
                <w:sz w:val="20"/>
                <w:szCs w:val="20"/>
              </w:rPr>
              <w:t>2.2.7 Vzdělávání pedagogů MŠ a ZŠ na komunikaci s dětmi pro oblast sexuální výchovy</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rPr>
              <w:t>2.2.1 Vytvoření podmínek pro podporu polytechnických znalostí</w:t>
            </w:r>
          </w:p>
        </w:tc>
      </w:tr>
      <w:tr w:rsidR="00293815" w:rsidRPr="00AB4F91">
        <w:trPr>
          <w:trHeight w:hRule="exact" w:val="164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left w:val="single" w:sz="4" w:space="0" w:color="ED7D31"/>
            </w:tcBorders>
            <w:vAlign w:val="center"/>
          </w:tcPr>
          <w:p w:rsidR="00293815" w:rsidRPr="00AB4F91" w:rsidRDefault="00293815" w:rsidP="00AB4F91">
            <w:pPr>
              <w:pStyle w:val="Prosttext"/>
              <w:spacing w:line="276" w:lineRule="auto"/>
              <w:jc w:val="both"/>
              <w:rPr>
                <w:color w:val="000000"/>
                <w:lang w:eastAsia="en-GB"/>
              </w:rPr>
            </w:pPr>
            <w:r w:rsidRPr="00AB4F91">
              <w:rPr>
                <w:rFonts w:ascii="Calibri" w:hAnsi="Calibri" w:cs="Calibri"/>
              </w:rPr>
              <w:t>Cílem aktivity je vybavení nebo obnova vybavení tříd MŠ nebo technických dílen ZŠ učebními pomůckami pro technické vzdělávání (zejm. ruční nářadí, elektrické nářadí, spotřební materiál). Mohou být realizovány i aktivity spolupráce mezi školami na sdílených prostorách technických dílen, vzájemná výměna zkušeností s využitím pomůcek a vybavení.</w:t>
            </w:r>
            <w:r w:rsidRPr="00AB4F91">
              <w:rPr>
                <w:color w:val="000000"/>
                <w:lang w:eastAsia="en-GB"/>
              </w:rPr>
              <w:t xml:space="preserve"> </w:t>
            </w:r>
          </w:p>
        </w:tc>
      </w:tr>
      <w:tr w:rsidR="00293815" w:rsidRPr="00AB4F91">
        <w:trPr>
          <w:trHeight w:hRule="exact" w:val="2777"/>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Mateřská škola U zastávky Veselí nad Lužnicí, Pod Markem 532</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Soběslav, Nerudova 278</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Mezimostí. Třída Čs. armády 308. Veselí nad Lužnicí</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left w:val="single" w:sz="4" w:space="0" w:color="ED7D31"/>
            </w:tcBorders>
            <w:vAlign w:val="center"/>
          </w:tcPr>
          <w:p w:rsidR="00293815" w:rsidRPr="00AB4F91" w:rsidRDefault="00293815" w:rsidP="00AB4F91">
            <w:pPr>
              <w:spacing w:after="0" w:line="240" w:lineRule="auto"/>
              <w:rPr>
                <w:color w:val="FF0000"/>
                <w:sz w:val="20"/>
                <w:szCs w:val="20"/>
                <w:lang w:eastAsia="en-GB"/>
              </w:rPr>
            </w:pPr>
            <w:r w:rsidRPr="00AB4F91">
              <w:rPr>
                <w:sz w:val="20"/>
                <w:szCs w:val="20"/>
                <w:lang w:eastAsia="en-GB"/>
              </w:rPr>
              <w:t>SŠŘ a ZŠ Soběslav, Hotelová škola České Budějovice</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Indikátor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spoluprací škol 4</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15 - 50 000,- Kč za školu </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Šablony, EU, prostředky jednotlivých škol </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585"/>
        </w:trPr>
        <w:tc>
          <w:tcPr>
            <w:tcW w:w="2127"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left w:val="single" w:sz="4" w:space="0" w:color="ED7D31"/>
            </w:tcBorders>
            <w:shd w:val="clear" w:color="auto" w:fill="FFD966"/>
            <w:vAlign w:val="center"/>
          </w:tcPr>
          <w:p w:rsidR="00293815" w:rsidRPr="00AB4F91" w:rsidRDefault="00293815" w:rsidP="00AB4F91">
            <w:pPr>
              <w:spacing w:after="0" w:line="240" w:lineRule="auto"/>
              <w:rPr>
                <w:color w:val="000000"/>
                <w:lang w:eastAsia="en-GB"/>
              </w:rPr>
            </w:pPr>
            <w:r w:rsidRPr="00AB4F91">
              <w:t>2.2.2 Podpora pořádání exkurzí, návštěvy v ekocentrech, technických muzeích a spolupráce s nimi, návštěvy firem</w:t>
            </w:r>
          </w:p>
        </w:tc>
      </w:tr>
      <w:tr w:rsidR="00293815" w:rsidRPr="00AB4F91">
        <w:trPr>
          <w:trHeight w:hRule="exact" w:val="13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pStyle w:val="Prosttext"/>
              <w:spacing w:line="276" w:lineRule="auto"/>
              <w:jc w:val="both"/>
              <w:rPr>
                <w:rFonts w:ascii="Calibri" w:hAnsi="Calibri" w:cs="Calibri"/>
              </w:rPr>
            </w:pPr>
            <w:r w:rsidRPr="00AB4F91">
              <w:rPr>
                <w:rFonts w:ascii="Calibri" w:hAnsi="Calibri" w:cs="Calibri"/>
              </w:rPr>
              <w:t>Tato aktivita bude zaměřena na sdílení informací o těchto institucích a firmami, využívány budou sdílené návštěvy žáků různých škol v daném tématu, budou vyhledávány finanční zdroje na jejich zajištění a bude dále rozvíjena cílená spolupráce.</w:t>
            </w:r>
          </w:p>
        </w:tc>
      </w:tr>
      <w:tr w:rsidR="00293815" w:rsidRPr="00AB4F91">
        <w:trPr>
          <w:trHeight w:hRule="exact" w:val="1952"/>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Mezimostí. Třída Čs. armády 308. Veselí nad Lužnicí</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Ekocentra, muzea, regionální firmy </w:t>
            </w:r>
          </w:p>
        </w:tc>
      </w:tr>
      <w:tr w:rsidR="00293815" w:rsidRPr="00AB4F91">
        <w:trPr>
          <w:trHeight w:hRule="exact" w:val="767"/>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realizovaných akcí 2</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zapojených žáků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projektů spolupráce 2</w:t>
            </w:r>
          </w:p>
        </w:tc>
      </w:tr>
      <w:tr w:rsidR="00293815" w:rsidRPr="00AB4F91">
        <w:trPr>
          <w:trHeight w:hRule="exact" w:val="508"/>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5 000,- Kč akce</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Šablony, EU, sponzorské dary, prostředky jednotlivých škol </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rPr>
              <w:t>2.2.3 Mimoškolní a zájmové aktivity dětí a žáků</w:t>
            </w:r>
          </w:p>
        </w:tc>
      </w:tr>
      <w:tr w:rsidR="00293815" w:rsidRPr="00AB4F91">
        <w:trPr>
          <w:trHeight w:hRule="exact" w:val="1627"/>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left w:val="single" w:sz="4" w:space="0" w:color="ED7D31"/>
            </w:tcBorders>
            <w:vAlign w:val="center"/>
          </w:tcPr>
          <w:p w:rsidR="00293815" w:rsidRPr="00AB4F91" w:rsidRDefault="00293815" w:rsidP="00AB4F91">
            <w:pPr>
              <w:pStyle w:val="Prosttext"/>
              <w:spacing w:line="276" w:lineRule="auto"/>
              <w:jc w:val="both"/>
              <w:rPr>
                <w:rFonts w:ascii="Calibri" w:hAnsi="Calibri" w:cs="Calibri"/>
              </w:rPr>
            </w:pPr>
            <w:r w:rsidRPr="00AB4F91">
              <w:rPr>
                <w:rFonts w:ascii="Calibri" w:hAnsi="Calibri" w:cs="Calibri"/>
              </w:rPr>
              <w:t>Cílem je podpora pořádání polytechnických kroužků a dalších mimoškolní za zájmových aktivit a prohloubení/vytvoření spolupráce škol s aktéry mimoškolního a zájmového vzdělávání v oblasti polytechnického vzdělávání, a to formou přenosu informací o nabízených programech, motivace žáků, vzájemného sdílení informací nebo prostor pro realizaci programů této oblasti.</w:t>
            </w:r>
          </w:p>
        </w:tc>
      </w:tr>
      <w:tr w:rsidR="00293815" w:rsidRPr="00AB4F91">
        <w:trPr>
          <w:trHeight w:hRule="exact" w:val="1516"/>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en-GB"/>
              </w:rPr>
              <w:t>Základní škola 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tc>
      </w:tr>
      <w:tr w:rsidR="00293815" w:rsidRPr="00AB4F91">
        <w:trPr>
          <w:trHeight w:hRule="exact" w:val="713"/>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Aktéři mimoškolního a zájmového vzdělávání v oblasti polytechnického vzdělávání </w:t>
            </w:r>
          </w:p>
        </w:tc>
      </w:tr>
      <w:tr w:rsidR="00293815" w:rsidRPr="00AB4F91">
        <w:trPr>
          <w:trHeight w:hRule="exact" w:val="767"/>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Indikátor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realizovaných akcí 1</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projektů spolupráce 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zapojených žáků 18</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Hrazeno z šablon</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Prostředky jednotlivých škol, šablony </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right w:val="nil"/>
            </w:tcBorders>
            <w:shd w:val="clear" w:color="auto" w:fill="FFD966"/>
            <w:vAlign w:val="center"/>
          </w:tcPr>
          <w:p w:rsidR="00293815" w:rsidRPr="00AB4F91" w:rsidRDefault="00293815" w:rsidP="00AB4F91">
            <w:pPr>
              <w:spacing w:after="0" w:line="240" w:lineRule="auto"/>
              <w:rPr>
                <w:b/>
                <w:bCs/>
                <w:lang w:eastAsia="en-GB"/>
              </w:rPr>
            </w:pPr>
            <w:r w:rsidRPr="00AB4F91">
              <w:rPr>
                <w:lang w:eastAsia="en-GB"/>
              </w:rPr>
              <w:t>Číslo a název aktivity</w:t>
            </w:r>
          </w:p>
        </w:tc>
        <w:tc>
          <w:tcPr>
            <w:tcW w:w="6804" w:type="dxa"/>
            <w:tcBorders>
              <w:left w:val="single" w:sz="4" w:space="0" w:color="ED7D31"/>
            </w:tcBorders>
            <w:shd w:val="clear" w:color="auto" w:fill="FFD966"/>
            <w:vAlign w:val="center"/>
          </w:tcPr>
          <w:p w:rsidR="00293815" w:rsidRPr="00AB4F91" w:rsidRDefault="00293815" w:rsidP="00AB4F91">
            <w:pPr>
              <w:spacing w:after="0" w:line="240" w:lineRule="auto"/>
              <w:rPr>
                <w:b/>
                <w:bCs/>
                <w:lang w:eastAsia="en-GB"/>
              </w:rPr>
            </w:pPr>
            <w:r w:rsidRPr="00AB4F91">
              <w:rPr>
                <w:b/>
                <w:bCs/>
              </w:rPr>
              <w:t>2.2.4 DVPP v oblasti polytechnických znalostí a dovedností a EVVO</w:t>
            </w:r>
          </w:p>
        </w:tc>
      </w:tr>
      <w:tr w:rsidR="00293815" w:rsidRPr="00AB4F91">
        <w:trPr>
          <w:trHeight w:hRule="exact" w:val="1075"/>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pStyle w:val="Prosttext"/>
              <w:spacing w:line="276" w:lineRule="auto"/>
              <w:jc w:val="both"/>
              <w:rPr>
                <w:rFonts w:ascii="Calibri" w:hAnsi="Calibri" w:cs="Calibri"/>
              </w:rPr>
            </w:pPr>
            <w:r w:rsidRPr="00AB4F91">
              <w:rPr>
                <w:rFonts w:ascii="Calibri" w:hAnsi="Calibri" w:cs="Calibri"/>
              </w:rPr>
              <w:t xml:space="preserve">Tato aktivita se zaměří na zajištění vzdělávacích kurzů v rámci DVPP v prohloubení polytechnických znalostí a dovedností a to včetně EVVO. Zajištění metodických materiálů přímo související s používáním vybavení škol, včetně motivace žáků k technickému vzdělávání. </w:t>
            </w:r>
          </w:p>
        </w:tc>
      </w:tr>
      <w:tr w:rsidR="00293815" w:rsidRPr="00AB4F91">
        <w:trPr>
          <w:trHeight w:hRule="exact" w:val="2477"/>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Soběslav, Nerudova 278</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Mezimostí. Třída Čs. armády 308. Veselí nad Lužnicí</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Organizace poskytující vzdělávání v oblasti polytechnického vzdělávání </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vzdělávacích akcí 2</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15 000,- Kč za školení, 15 000,- pomůcky/škola </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Šablony, tematické projekty EU, prostředky jednotlivých škol</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rPr>
              <w:t>2.2.5 Provoz a kuchyněk</w:t>
            </w:r>
          </w:p>
        </w:tc>
      </w:tr>
      <w:tr w:rsidR="00293815" w:rsidRPr="00AB4F91">
        <w:trPr>
          <w:trHeight w:hRule="exact" w:val="1565"/>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left w:val="single" w:sz="4" w:space="0" w:color="ED7D31"/>
            </w:tcBorders>
            <w:vAlign w:val="center"/>
          </w:tcPr>
          <w:p w:rsidR="00293815" w:rsidRPr="00AB4F91" w:rsidRDefault="00293815" w:rsidP="00AB4F91">
            <w:pPr>
              <w:pStyle w:val="Prosttext"/>
              <w:spacing w:line="276" w:lineRule="auto"/>
              <w:jc w:val="both"/>
              <w:rPr>
                <w:rFonts w:ascii="Calibri" w:hAnsi="Calibri" w:cs="Calibri"/>
                <w:color w:val="000000"/>
              </w:rPr>
            </w:pPr>
            <w:r w:rsidRPr="00AB4F91">
              <w:rPr>
                <w:rFonts w:ascii="Calibri" w:hAnsi="Calibri" w:cs="Calibri"/>
              </w:rPr>
              <w:t xml:space="preserve">Aktivita bude zaměřena na vytvoření a zajištění fungování kuchyněk pro žáky ZŠ a to včetně zajištění potřebných finančních prostředků na nákup vybavení a spotřebního materiálu pro výuku. Aktivita bude také zaměřena na zdravou výživu, vzdělávání pedagogů v této oblasti a realizace společných tematických akcí na podporu zdravého stravování ve školách. </w:t>
            </w:r>
          </w:p>
        </w:tc>
      </w:tr>
      <w:tr w:rsidR="00293815" w:rsidRPr="00AB4F91">
        <w:trPr>
          <w:trHeight w:hRule="exact" w:val="2013"/>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pPr>
            <w:r w:rsidRPr="00AB4F91">
              <w:rPr>
                <w:color w:val="000000"/>
                <w:sz w:val="20"/>
                <w:szCs w:val="20"/>
                <w:lang w:eastAsia="en-GB"/>
              </w:rPr>
              <w:t>Základní škola Veselí nad Lužnicí, Blatské sídliště 23</w:t>
            </w:r>
            <w:r w:rsidRPr="00AB4F91">
              <w:t xml:space="preserve"> </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Organizace zabývající se zdravou výživou a stravováním </w:t>
            </w:r>
          </w:p>
        </w:tc>
      </w:tr>
      <w:tr w:rsidR="00293815" w:rsidRPr="00AB4F91">
        <w:trPr>
          <w:trHeight w:hRule="exact" w:val="847"/>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Indikátor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nově zřízených kuchyněk 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projektů 1</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akcí 1</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50 – 100 000,- zřízení kuchyněk/škola </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Tematické projekty, sponzorské dary, prostředky jednotlivých škol</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bl>
    <w:p w:rsidR="00293815" w:rsidRPr="00220AA5" w:rsidRDefault="00293815"/>
    <w:tbl>
      <w:tblPr>
        <w:tblW w:w="8931" w:type="dxa"/>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127"/>
        <w:gridCol w:w="6804"/>
      </w:tblGrid>
      <w:tr w:rsidR="00293815" w:rsidRPr="00AB4F91">
        <w:trPr>
          <w:trHeight w:hRule="exact" w:val="420"/>
        </w:trPr>
        <w:tc>
          <w:tcPr>
            <w:tcW w:w="2127" w:type="dxa"/>
            <w:tcBorders>
              <w:top w:val="single" w:sz="4" w:space="0" w:color="ED7D31"/>
              <w:bottom w:val="nil"/>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top w:val="single" w:sz="4" w:space="0" w:color="ED7D31"/>
              <w:left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bookmarkStart w:id="3" w:name="_Hlk482882471"/>
            <w:r w:rsidRPr="00AB4F91">
              <w:rPr>
                <w:b/>
                <w:bCs/>
              </w:rPr>
              <w:t>2.2.6 Využívání dílen ve středních školách a firmách</w:t>
            </w:r>
            <w:bookmarkEnd w:id="3"/>
          </w:p>
        </w:tc>
      </w:tr>
      <w:tr w:rsidR="00293815" w:rsidRPr="00AB4F91">
        <w:trPr>
          <w:trHeight w:hRule="exact" w:val="1214"/>
        </w:trPr>
        <w:tc>
          <w:tcPr>
            <w:tcW w:w="2127" w:type="dxa"/>
            <w:tcBorders>
              <w:top w:val="single" w:sz="4" w:space="0" w:color="ED7D31"/>
              <w:bottom w:val="single" w:sz="4" w:space="0" w:color="ED7D31"/>
              <w:right w:val="nil"/>
            </w:tcBorders>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pStyle w:val="Prosttext"/>
              <w:spacing w:line="276" w:lineRule="auto"/>
              <w:jc w:val="both"/>
              <w:rPr>
                <w:rFonts w:ascii="Calibri" w:hAnsi="Calibri" w:cs="Calibri"/>
              </w:rPr>
            </w:pPr>
            <w:r w:rsidRPr="00AB4F91">
              <w:rPr>
                <w:rFonts w:ascii="Calibri" w:hAnsi="Calibri" w:cs="Calibri"/>
              </w:rPr>
              <w:t xml:space="preserve">Cílem aktivity je vytvoření/prohloubení stávající spolupráce mezi ZŠ a SŠ (příp. specializovaných firem) na zvyšování kompetencí žáků při polytechnickém vzdělávání, a to prostřednictvím odborných praxí, kde žáci budou moci prakticky a pod odborným vedením získávat potřebné zkušenosti. </w:t>
            </w:r>
          </w:p>
          <w:p w:rsidR="00293815" w:rsidRPr="00AB4F91" w:rsidRDefault="00293815" w:rsidP="00AB4F91">
            <w:pPr>
              <w:spacing w:after="0" w:line="240" w:lineRule="auto"/>
              <w:rPr>
                <w:color w:val="000000"/>
                <w:sz w:val="20"/>
                <w:szCs w:val="20"/>
                <w:lang w:eastAsia="en-GB"/>
              </w:rPr>
            </w:pPr>
          </w:p>
        </w:tc>
      </w:tr>
      <w:tr w:rsidR="00293815" w:rsidRPr="00AB4F91">
        <w:trPr>
          <w:trHeight w:hRule="exact" w:val="1234"/>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Regionální odborné střední školy a firmy </w:t>
            </w:r>
          </w:p>
        </w:tc>
      </w:tr>
      <w:tr w:rsidR="00293815" w:rsidRPr="00AB4F91">
        <w:trPr>
          <w:trHeight w:hRule="exact" w:val="603"/>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spoluprací se SŠ 2</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spoluprací s firmami 0</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left w:val="single" w:sz="4" w:space="0" w:color="ED7D31"/>
            </w:tcBorders>
            <w:vAlign w:val="center"/>
          </w:tcPr>
          <w:p w:rsidR="00293815" w:rsidRPr="00AB4F91" w:rsidRDefault="00293815" w:rsidP="00AB4F91">
            <w:pPr>
              <w:spacing w:after="0" w:line="240" w:lineRule="auto"/>
              <w:rPr>
                <w:sz w:val="20"/>
                <w:szCs w:val="20"/>
                <w:lang w:eastAsia="en-GB"/>
              </w:rPr>
            </w:pPr>
            <w:r w:rsidRPr="00AB4F91">
              <w:rPr>
                <w:sz w:val="20"/>
                <w:szCs w:val="20"/>
                <w:lang w:eastAsia="en-GB"/>
              </w:rPr>
              <w:t xml:space="preserve"> 6 000,-</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Šablony, prostředky jednotlivých škol, sponzorské dary</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649"/>
        </w:trPr>
        <w:tc>
          <w:tcPr>
            <w:tcW w:w="2127"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sz w:val="21"/>
                <w:szCs w:val="21"/>
                <w:lang w:eastAsia="en-GB"/>
              </w:rPr>
            </w:pPr>
            <w:r w:rsidRPr="00AB4F91">
              <w:rPr>
                <w:color w:val="000000"/>
                <w:sz w:val="21"/>
                <w:szCs w:val="21"/>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spacing w:after="0" w:line="240" w:lineRule="auto"/>
              <w:rPr>
                <w:color w:val="000000"/>
                <w:sz w:val="20"/>
                <w:szCs w:val="20"/>
                <w:lang w:eastAsia="en-GB"/>
              </w:rPr>
            </w:pPr>
            <w:r w:rsidRPr="00AB4F91">
              <w:rPr>
                <w:b/>
                <w:bCs/>
              </w:rPr>
              <w:t>2.2.7 Vzdělávání pedagogů MŠ a ZŠ na komunikaci s dětmi pro oblast sexuální výchovy</w:t>
            </w:r>
          </w:p>
        </w:tc>
      </w:tr>
      <w:tr w:rsidR="00293815" w:rsidRPr="00AB4F91">
        <w:trPr>
          <w:trHeight w:hRule="exact" w:val="857"/>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left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 xml:space="preserve">Hlavním cílem této aktivity je vzdělávání pedagogů MŠ a ZŠ v oblasti sexuální výchovy a dále pak vytvoření podmínek pro její realizaci (tj. personální a organizační podmínky, metody práce), včetně spolupráce s rodinami.   </w:t>
            </w:r>
          </w:p>
        </w:tc>
      </w:tr>
      <w:tr w:rsidR="00293815" w:rsidRPr="00AB4F91">
        <w:trPr>
          <w:trHeight w:hRule="exact" w:val="2145"/>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Základní škola</w:t>
            </w:r>
            <w:r w:rsidRPr="00AB4F91">
              <w:rPr>
                <w:color w:val="000000"/>
                <w:sz w:val="20"/>
                <w:szCs w:val="20"/>
                <w:lang w:eastAsia="en-GB"/>
              </w:rPr>
              <w:t xml:space="preserve"> Soběslav, </w:t>
            </w:r>
            <w:r w:rsidRPr="00AB4F91">
              <w:rPr>
                <w:color w:val="000000"/>
                <w:sz w:val="20"/>
                <w:szCs w:val="20"/>
                <w:lang w:eastAsia="cs-CZ"/>
              </w:rPr>
              <w:t>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Soběslav, Nerudova 278</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sz w:val="20"/>
                <w:szCs w:val="20"/>
              </w:rPr>
            </w:pPr>
            <w:r w:rsidRPr="00AB4F91">
              <w:rPr>
                <w:sz w:val="20"/>
                <w:szCs w:val="20"/>
              </w:rPr>
              <w:t>Mateřská škola U Rybníčka Zlukov, Zlukov 66</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Mezimostí. Třída Čs. armády 308. Veselí nad Lužnicí</w:t>
            </w:r>
          </w:p>
        </w:tc>
      </w:tr>
      <w:tr w:rsidR="00293815" w:rsidRPr="00AB4F91">
        <w:trPr>
          <w:trHeight w:hRule="exact" w:val="705"/>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Organizace poskytující vzdělávání nebo metodickou podporu pro oblast sexuální výchovy a vzdělávání </w:t>
            </w:r>
          </w:p>
        </w:tc>
      </w:tr>
      <w:tr w:rsidR="00293815" w:rsidRPr="00AB4F91">
        <w:trPr>
          <w:trHeight w:hRule="exact" w:val="566"/>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Počet realizovaných školení </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zapojených pedagogů z MŠ a ZŠ</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Harmonogram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Školní rok </w:t>
            </w:r>
            <w:r>
              <w:rPr>
                <w:color w:val="000000"/>
                <w:sz w:val="20"/>
                <w:szCs w:val="20"/>
                <w:lang w:eastAsia="en-GB"/>
              </w:rPr>
              <w:t>2018/2019</w:t>
            </w:r>
            <w:r w:rsidRPr="00AB4F91">
              <w:rPr>
                <w:color w:val="000000"/>
                <w:sz w:val="20"/>
                <w:szCs w:val="20"/>
                <w:lang w:eastAsia="en-GB"/>
              </w:rPr>
              <w:t xml:space="preserve"> a dále</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15 000 Kč za školení</w:t>
            </w:r>
          </w:p>
        </w:tc>
      </w:tr>
      <w:tr w:rsidR="00293815" w:rsidRPr="00AB4F91">
        <w:trPr>
          <w:trHeight w:hRule="exact" w:val="420"/>
        </w:trPr>
        <w:tc>
          <w:tcPr>
            <w:tcW w:w="2127" w:type="dxa"/>
            <w:tcBorders>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Tematické projekty, šablony, prostředky jednotlivých škol </w:t>
            </w: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p w:rsidR="00293815" w:rsidRPr="00220AA5" w:rsidRDefault="00293815">
      <w:pPr>
        <w:rPr>
          <w:color w:val="000000"/>
          <w:sz w:val="21"/>
          <w:szCs w:val="21"/>
          <w:lang w:eastAsia="cs-CZ"/>
        </w:rPr>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127"/>
        <w:gridCol w:w="6804"/>
      </w:tblGrid>
      <w:tr w:rsidR="00293815" w:rsidRPr="00AB4F91">
        <w:trPr>
          <w:trHeight w:hRule="exact" w:val="556"/>
        </w:trPr>
        <w:tc>
          <w:tcPr>
            <w:tcW w:w="2127" w:type="dxa"/>
            <w:tcBorders>
              <w:top w:val="single" w:sz="4" w:space="0" w:color="ED7D31"/>
              <w:bottom w:val="nil"/>
              <w:right w:val="nil"/>
            </w:tcBorders>
            <w:shd w:val="clear" w:color="auto" w:fill="ED7D31"/>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Cíl 2.3</w:t>
            </w:r>
          </w:p>
        </w:tc>
        <w:tc>
          <w:tcPr>
            <w:tcW w:w="6804" w:type="dxa"/>
            <w:tcBorders>
              <w:top w:val="single" w:sz="4" w:space="0" w:color="ED7D31"/>
              <w:left w:val="single" w:sz="4" w:space="0" w:color="ED7D31"/>
            </w:tcBorders>
            <w:shd w:val="clear" w:color="auto" w:fill="ED7D31"/>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Zvyšování jazykové vybavenosti</w:t>
            </w:r>
          </w:p>
        </w:tc>
      </w:tr>
      <w:tr w:rsidR="00293815" w:rsidRPr="00AB4F91">
        <w:trPr>
          <w:trHeight w:hRule="exact" w:val="1176"/>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804" w:type="dxa"/>
            <w:tcBorders>
              <w:top w:val="single" w:sz="4" w:space="0" w:color="ED7D31"/>
              <w:left w:val="single" w:sz="4" w:space="0" w:color="ED7D31"/>
              <w:bottom w:val="single" w:sz="4" w:space="0" w:color="ED7D31"/>
            </w:tcBorders>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Systematická a dlouhodobá podpora jazykových kompetencí žáků ve školách a u poskytovatelů neformálního a zájmového vzdělávání prostřednictvím zajištění pomůcek a výukových materiálů, vytvořením podmínek pro přítomnost rodilých mluvčí a jazykových učeben a zajištění průběžného vzdělávání pedagogů.</w:t>
            </w:r>
          </w:p>
          <w:p w:rsidR="00293815" w:rsidRPr="00AB4F91" w:rsidRDefault="00293815" w:rsidP="00AB4F91">
            <w:pPr>
              <w:spacing w:after="0" w:line="240" w:lineRule="auto"/>
              <w:rPr>
                <w:color w:val="000000"/>
                <w:sz w:val="20"/>
                <w:szCs w:val="20"/>
                <w:lang w:eastAsia="en-GB"/>
              </w:rPr>
            </w:pPr>
          </w:p>
        </w:tc>
      </w:tr>
      <w:tr w:rsidR="00293815" w:rsidRPr="00AB4F91">
        <w:trPr>
          <w:trHeight w:hRule="exact" w:val="1571"/>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6804" w:type="dxa"/>
            <w:tcBorders>
              <w:left w:val="single" w:sz="4" w:space="0" w:color="ED7D31"/>
            </w:tcBorders>
          </w:tcPr>
          <w:p w:rsidR="00293815" w:rsidRPr="00AB4F91" w:rsidRDefault="00293815" w:rsidP="00AB4F91">
            <w:pPr>
              <w:spacing w:after="0" w:line="240" w:lineRule="auto"/>
              <w:rPr>
                <w:sz w:val="20"/>
                <w:szCs w:val="20"/>
              </w:rPr>
            </w:pPr>
            <w:r w:rsidRPr="00AB4F91">
              <w:rPr>
                <w:sz w:val="20"/>
                <w:szCs w:val="20"/>
              </w:rPr>
              <w:t>2.3.1 Financování lektorů cizích jazyků v MŠ v hlavním proudu vzdělávání</w:t>
            </w:r>
          </w:p>
          <w:p w:rsidR="00293815" w:rsidRPr="00AB4F91" w:rsidRDefault="00293815" w:rsidP="00AB4F91">
            <w:pPr>
              <w:spacing w:after="0" w:line="240" w:lineRule="auto"/>
              <w:rPr>
                <w:sz w:val="20"/>
                <w:szCs w:val="20"/>
              </w:rPr>
            </w:pPr>
            <w:r w:rsidRPr="00AB4F91">
              <w:rPr>
                <w:sz w:val="20"/>
                <w:szCs w:val="20"/>
              </w:rPr>
              <w:t>2.3.2 Výjezdy žáků a mezinárodní spolupráce</w:t>
            </w:r>
          </w:p>
          <w:p w:rsidR="00293815" w:rsidRPr="00AB4F91" w:rsidRDefault="00293815" w:rsidP="00AB4F91">
            <w:pPr>
              <w:spacing w:after="0" w:line="240" w:lineRule="auto"/>
              <w:rPr>
                <w:sz w:val="20"/>
                <w:szCs w:val="20"/>
              </w:rPr>
            </w:pPr>
            <w:r w:rsidRPr="00AB4F91">
              <w:rPr>
                <w:sz w:val="20"/>
                <w:szCs w:val="20"/>
              </w:rPr>
              <w:t>2.3.3 DVPP a výjezdy pedagogů</w:t>
            </w:r>
          </w:p>
          <w:p w:rsidR="00293815" w:rsidRPr="00AB4F91" w:rsidRDefault="00293815" w:rsidP="00AB4F91">
            <w:pPr>
              <w:spacing w:after="0" w:line="240" w:lineRule="auto"/>
              <w:rPr>
                <w:sz w:val="20"/>
                <w:szCs w:val="20"/>
              </w:rPr>
            </w:pPr>
            <w:r w:rsidRPr="00AB4F91">
              <w:rPr>
                <w:sz w:val="20"/>
                <w:szCs w:val="20"/>
              </w:rPr>
              <w:t>2.3.4 Kroužky cizích jazyků ve školách a volnočasových zařízeních</w:t>
            </w:r>
          </w:p>
          <w:p w:rsidR="00293815" w:rsidRPr="00AB4F91" w:rsidRDefault="00293815" w:rsidP="00AB4F91">
            <w:pPr>
              <w:spacing w:after="0" w:line="240" w:lineRule="auto"/>
              <w:rPr>
                <w:color w:val="000000"/>
                <w:sz w:val="20"/>
                <w:szCs w:val="20"/>
                <w:lang w:eastAsia="en-GB"/>
              </w:rPr>
            </w:pPr>
            <w:r w:rsidRPr="00AB4F91">
              <w:rPr>
                <w:sz w:val="20"/>
                <w:szCs w:val="20"/>
              </w:rPr>
              <w:t>2.3.5 Personální podpora rodilých mluvčí</w:t>
            </w:r>
          </w:p>
        </w:tc>
      </w:tr>
      <w:tr w:rsidR="00293815" w:rsidRPr="00AB4F91">
        <w:trPr>
          <w:trHeight w:hRule="exact" w:val="760"/>
        </w:trPr>
        <w:tc>
          <w:tcPr>
            <w:tcW w:w="2127" w:type="dxa"/>
            <w:tcBorders>
              <w:top w:val="single" w:sz="4" w:space="0" w:color="ED7D31"/>
              <w:bottom w:val="single" w:sz="4" w:space="0" w:color="ED7D31"/>
              <w:right w:val="nil"/>
            </w:tcBorders>
            <w:shd w:val="clear" w:color="auto" w:fill="FFD966"/>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tcPr>
          <w:p w:rsidR="00293815" w:rsidRPr="00AB4F91" w:rsidRDefault="00293815" w:rsidP="00AB4F91">
            <w:pPr>
              <w:spacing w:after="0" w:line="240" w:lineRule="auto"/>
              <w:rPr>
                <w:b/>
                <w:bCs/>
                <w:color w:val="000000"/>
                <w:lang w:eastAsia="en-GB"/>
              </w:rPr>
            </w:pPr>
            <w:r w:rsidRPr="00AB4F91">
              <w:rPr>
                <w:b/>
                <w:bCs/>
              </w:rPr>
              <w:t>2.3.1 Financování lektorů cizích jazyků v MŠ v hlavním proudu vzdělávání</w:t>
            </w:r>
          </w:p>
        </w:tc>
      </w:tr>
      <w:tr w:rsidR="00293815" w:rsidRPr="00AB4F91">
        <w:trPr>
          <w:trHeight w:hRule="exact" w:val="1343"/>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left w:val="single" w:sz="4" w:space="0" w:color="ED7D31"/>
            </w:tcBorders>
          </w:tcPr>
          <w:p w:rsidR="00293815" w:rsidRPr="00AB4F91" w:rsidRDefault="00293815" w:rsidP="00AB4F91">
            <w:pPr>
              <w:pStyle w:val="Prosttext"/>
              <w:spacing w:line="276" w:lineRule="auto"/>
              <w:jc w:val="both"/>
              <w:rPr>
                <w:rFonts w:ascii="Calibri" w:hAnsi="Calibri" w:cs="Calibri"/>
                <w:color w:val="000000"/>
              </w:rPr>
            </w:pPr>
            <w:r w:rsidRPr="00AB4F91">
              <w:rPr>
                <w:rFonts w:ascii="Calibri" w:hAnsi="Calibri" w:cs="Calibri"/>
              </w:rPr>
              <w:t xml:space="preserve">Cílem této aktivity je zajištění potřebných finančních prostředků pro umožnění/setrvání lektorů cizích jazyků na MŠ a jejich další rozvoj včetně nákupu potřebného vybavení a pomůcek pro jejich výuku a to včetně jejich případného působení na více MŠ v rámci pracovního úvazku.  </w:t>
            </w:r>
          </w:p>
        </w:tc>
      </w:tr>
      <w:tr w:rsidR="00293815" w:rsidRPr="00AB4F91">
        <w:trPr>
          <w:trHeight w:hRule="exact" w:val="1258"/>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MŠ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Soběslav, Nerudova 278</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U Rybníčka Zlukov, Zlukov 66</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U zastávky Veselí nad Lužnicí, Pod Markem 532</w:t>
            </w:r>
          </w:p>
        </w:tc>
      </w:tr>
      <w:tr w:rsidR="00293815" w:rsidRPr="00AB4F91">
        <w:trPr>
          <w:trHeight w:hRule="exact" w:val="420"/>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left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Organizace poskytující vzdělávací služby v oblasti jazyků</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Počet úvazků lektorů </w:t>
            </w:r>
          </w:p>
        </w:tc>
      </w:tr>
      <w:tr w:rsidR="00293815" w:rsidRPr="00AB4F91">
        <w:trPr>
          <w:trHeight w:hRule="exact" w:val="420"/>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left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Úvazek lektora/rů</w:t>
            </w:r>
          </w:p>
        </w:tc>
      </w:tr>
      <w:tr w:rsidR="00293815" w:rsidRPr="00AB4F91">
        <w:trPr>
          <w:trHeight w:hRule="exact" w:val="420"/>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left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Šablony, prostředky jednotlivých MŠ</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right w:val="nil"/>
            </w:tcBorders>
            <w:shd w:val="clear" w:color="auto" w:fill="FFD966"/>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left w:val="single" w:sz="4" w:space="0" w:color="ED7D31"/>
            </w:tcBorders>
            <w:shd w:val="clear" w:color="auto" w:fill="FFD966"/>
          </w:tcPr>
          <w:p w:rsidR="00293815" w:rsidRPr="00AB4F91" w:rsidRDefault="00293815" w:rsidP="00AB4F91">
            <w:pPr>
              <w:spacing w:after="0" w:line="240" w:lineRule="auto"/>
              <w:rPr>
                <w:b/>
                <w:bCs/>
                <w:color w:val="000000"/>
                <w:lang w:eastAsia="en-GB"/>
              </w:rPr>
            </w:pPr>
            <w:r w:rsidRPr="00AB4F91">
              <w:rPr>
                <w:b/>
                <w:bCs/>
              </w:rPr>
              <w:t>2.3.2 Výjezdy žáků a mezinárodní spolupráce</w:t>
            </w:r>
          </w:p>
        </w:tc>
      </w:tr>
      <w:tr w:rsidR="00293815" w:rsidRPr="00AB4F91">
        <w:trPr>
          <w:trHeight w:hRule="exact" w:val="1316"/>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tcPr>
          <w:p w:rsidR="00293815" w:rsidRPr="00AB4F91" w:rsidRDefault="00293815" w:rsidP="00AB4F91">
            <w:pPr>
              <w:pStyle w:val="Prosttext"/>
              <w:spacing w:line="276" w:lineRule="auto"/>
              <w:jc w:val="both"/>
              <w:rPr>
                <w:rFonts w:ascii="Calibri" w:hAnsi="Calibri" w:cs="Calibri"/>
                <w:color w:val="000000"/>
              </w:rPr>
            </w:pPr>
            <w:r w:rsidRPr="00AB4F91">
              <w:rPr>
                <w:rFonts w:ascii="Calibri" w:hAnsi="Calibri" w:cs="Calibri"/>
              </w:rPr>
              <w:t xml:space="preserve">Cílem je zajistit pokračování/zavedení výjezdů žáků na zahraniční jazykové pobyty v rámci evropských zemí s doprovodným programem a vytváření/prohlubování mezinárodní spolupráce ZŠ v rámci např. partnerských škol. </w:t>
            </w:r>
            <w:r w:rsidRPr="00AB4F91">
              <w:rPr>
                <w:rFonts w:ascii="Calibri" w:hAnsi="Calibri" w:cs="Calibri"/>
                <w:color w:val="000000"/>
              </w:rPr>
              <w:t xml:space="preserve">Mohou být realizovány výjezdy žáků ve vzájemné spolupráci několika ZŠ. </w:t>
            </w:r>
          </w:p>
        </w:tc>
      </w:tr>
      <w:tr w:rsidR="00293815" w:rsidRPr="00AB4F91">
        <w:trPr>
          <w:trHeight w:hRule="exact" w:val="973"/>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Realizátor </w:t>
            </w:r>
          </w:p>
        </w:tc>
        <w:tc>
          <w:tcPr>
            <w:tcW w:w="6804" w:type="dxa"/>
            <w:tcBorders>
              <w:left w:val="single" w:sz="4" w:space="0" w:color="ED7D31"/>
            </w:tcBorders>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Partnerské školy mimo ČR</w:t>
            </w:r>
          </w:p>
        </w:tc>
      </w:tr>
      <w:tr w:rsidR="00293815" w:rsidRPr="00AB4F91">
        <w:trPr>
          <w:trHeight w:hRule="exact" w:val="983"/>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left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Počet realizovaných výjezdů žáků </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Počet zapojených žáků </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Počet projektů spolupráce škol </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left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20 000,- výjezd žáka</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Šablony, tematické projekty EU, rodiče, prostředky jednotlivých škol </w:t>
            </w:r>
          </w:p>
        </w:tc>
      </w:tr>
      <w:tr w:rsidR="00293815" w:rsidRPr="00AB4F91">
        <w:trPr>
          <w:trHeight w:hRule="exact" w:val="420"/>
        </w:trPr>
        <w:tc>
          <w:tcPr>
            <w:tcW w:w="2127" w:type="dxa"/>
            <w:tcBorders>
              <w:right w:val="nil"/>
            </w:tcBorders>
            <w:shd w:val="clear" w:color="auto" w:fill="FFFFFF"/>
          </w:tcPr>
          <w:p w:rsidR="00293815" w:rsidRPr="00AB4F91" w:rsidRDefault="00293815" w:rsidP="00AB4F91">
            <w:pPr>
              <w:spacing w:after="0" w:line="240" w:lineRule="auto"/>
              <w:rPr>
                <w:b/>
                <w:bCs/>
                <w:color w:val="000000"/>
                <w:sz w:val="21"/>
                <w:szCs w:val="21"/>
                <w:lang w:eastAsia="en-GB"/>
              </w:rPr>
            </w:pPr>
          </w:p>
        </w:tc>
        <w:tc>
          <w:tcPr>
            <w:tcW w:w="6804" w:type="dxa"/>
            <w:tcBorders>
              <w:left w:val="single" w:sz="4" w:space="0" w:color="ED7D31"/>
            </w:tcBorders>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rPr>
              <w:t>2.3.3 DVPP a výjezdy pedagogů</w:t>
            </w:r>
          </w:p>
        </w:tc>
      </w:tr>
      <w:tr w:rsidR="00293815" w:rsidRPr="00AB4F91">
        <w:trPr>
          <w:trHeight w:hRule="exact" w:val="1014"/>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left w:val="single" w:sz="4" w:space="0" w:color="ED7D31"/>
            </w:tcBorders>
            <w:vAlign w:val="center"/>
          </w:tcPr>
          <w:p w:rsidR="00293815" w:rsidRPr="00AB4F91" w:rsidRDefault="00293815" w:rsidP="00AB4F91">
            <w:pPr>
              <w:pStyle w:val="Prosttext"/>
              <w:spacing w:line="276" w:lineRule="auto"/>
              <w:jc w:val="both"/>
              <w:rPr>
                <w:rFonts w:ascii="Calibri" w:hAnsi="Calibri" w:cs="Calibri"/>
              </w:rPr>
            </w:pPr>
            <w:r w:rsidRPr="00AB4F91">
              <w:rPr>
                <w:rFonts w:ascii="Calibri" w:hAnsi="Calibri" w:cs="Calibri"/>
              </w:rPr>
              <w:t xml:space="preserve">Cílem aktivity je pokračování a zintenzivnění zajištění DVPP pro pedagogy vyučující cizí jazyky a aktivní vyhledávání a zajišťování studijních pobytů v zahraničí. Mohou být realizovány výjezdy a DVPP pedagogů spolupracujících škol. </w:t>
            </w:r>
          </w:p>
          <w:p w:rsidR="00293815" w:rsidRPr="00AB4F91" w:rsidRDefault="00293815" w:rsidP="00AB4F91">
            <w:pPr>
              <w:spacing w:after="0" w:line="240" w:lineRule="auto"/>
              <w:rPr>
                <w:color w:val="000000"/>
                <w:sz w:val="20"/>
                <w:szCs w:val="20"/>
                <w:lang w:eastAsia="en-GB"/>
              </w:rPr>
            </w:pPr>
          </w:p>
        </w:tc>
      </w:tr>
      <w:tr w:rsidR="00293815" w:rsidRPr="00AB4F91">
        <w:trPr>
          <w:trHeight w:hRule="exact" w:val="1682"/>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tř. Dr. Edvarda Beneše 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U Rybníčka Zlukov, Zlukov 66</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Organizace zajišťující odborné vzdělávání pedagogů a pořádající studijní pobyty. </w:t>
            </w:r>
          </w:p>
        </w:tc>
      </w:tr>
      <w:tr w:rsidR="00293815" w:rsidRPr="00AB4F91">
        <w:trPr>
          <w:trHeight w:hRule="exact" w:val="981"/>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vzdělávacích kurzů v rámci DVPP 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studijních pobytů 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zapojených pedagogů 3</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15 000,- Kč za DVPP, 30 000,- studijní pobyt v zahraničí/pedagog</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Šablony, tematické projekty EU, prostředky jednotlivých škol</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left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rPr>
              <w:t>2.3.4 Kroužky cizích jazyků ve školách a volnočasových zařízeních</w:t>
            </w:r>
          </w:p>
        </w:tc>
      </w:tr>
      <w:tr w:rsidR="00293815" w:rsidRPr="00AB4F91">
        <w:trPr>
          <w:trHeight w:hRule="exact" w:val="1194"/>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pStyle w:val="Prosttext"/>
              <w:spacing w:line="276" w:lineRule="auto"/>
              <w:jc w:val="both"/>
              <w:rPr>
                <w:rFonts w:ascii="Calibri" w:hAnsi="Calibri" w:cs="Calibri"/>
              </w:rPr>
            </w:pPr>
            <w:r w:rsidRPr="00AB4F91">
              <w:rPr>
                <w:rFonts w:ascii="Calibri" w:hAnsi="Calibri" w:cs="Calibri"/>
              </w:rPr>
              <w:t xml:space="preserve">Cílem je vytvoření personálních a prostorových kapacit pro fungování jazykových kroužků na ZŠ a to včetně nákupu potřebných pomůcek. V zařízeních poskytující volnočasové a neformální vzdělávání bude podporována vzájemná spolupráce se ZŠ. </w:t>
            </w:r>
          </w:p>
          <w:p w:rsidR="00293815" w:rsidRPr="00AB4F91" w:rsidRDefault="00293815" w:rsidP="00AB4F91">
            <w:pPr>
              <w:spacing w:after="0" w:line="240" w:lineRule="auto"/>
              <w:rPr>
                <w:color w:val="000000"/>
                <w:sz w:val="20"/>
                <w:szCs w:val="20"/>
                <w:lang w:eastAsia="en-GB"/>
              </w:rPr>
            </w:pPr>
          </w:p>
        </w:tc>
      </w:tr>
      <w:tr w:rsidR="00293815" w:rsidRPr="00AB4F91">
        <w:trPr>
          <w:trHeight w:hRule="exact" w:val="1706"/>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a Mateřská škola Tučapy</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Mateřská škola Blatské sídliště Veselí nad Lužnicí, Blatské sídliště 570</w:t>
            </w:r>
          </w:p>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Mateřská škola U zastávky Veselí nad Lužnicí, Pod Markem 532</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Základní škola Soběslav, tř. Dr. Edvarda Beneše 50</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Partneři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Aktéři ve formálním a volnočasovém vzdělávání </w:t>
            </w:r>
          </w:p>
        </w:tc>
      </w:tr>
      <w:tr w:rsidR="00293815" w:rsidRPr="00AB4F91">
        <w:trPr>
          <w:trHeight w:hRule="exact" w:val="643"/>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nově vytvořených kroužků 3</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Pročet projektů spolupráce 3</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Mzdy lektorů, 5 000,- nákup pomůcek/škola </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Šablony, tematické projekty EU, prostředky jednotlivých škol </w:t>
            </w:r>
          </w:p>
        </w:tc>
      </w:tr>
      <w:tr w:rsidR="00293815" w:rsidRPr="00AB4F91">
        <w:trPr>
          <w:trHeight w:hRule="exact" w:val="420"/>
        </w:trPr>
        <w:tc>
          <w:tcPr>
            <w:tcW w:w="2127" w:type="dxa"/>
            <w:tcBorders>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bl>
    <w:p w:rsidR="00293815" w:rsidRPr="00220AA5" w:rsidRDefault="00293815"/>
    <w:tbl>
      <w:tblPr>
        <w:tblW w:w="8931" w:type="dxa"/>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127"/>
        <w:gridCol w:w="6804"/>
      </w:tblGrid>
      <w:tr w:rsidR="00293815" w:rsidRPr="00AB4F91">
        <w:trPr>
          <w:trHeight w:hRule="exact" w:val="420"/>
        </w:trPr>
        <w:tc>
          <w:tcPr>
            <w:tcW w:w="2127" w:type="dxa"/>
            <w:tcBorders>
              <w:top w:val="single" w:sz="4" w:space="0" w:color="ED7D31"/>
              <w:bottom w:val="nil"/>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04" w:type="dxa"/>
            <w:tcBorders>
              <w:top w:val="single" w:sz="4" w:space="0" w:color="ED7D31"/>
              <w:left w:val="single" w:sz="4" w:space="0" w:color="ED7D31"/>
            </w:tcBorders>
            <w:shd w:val="clear" w:color="auto" w:fill="FFD966"/>
            <w:vAlign w:val="center"/>
          </w:tcPr>
          <w:p w:rsidR="00293815" w:rsidRPr="00AB4F91" w:rsidRDefault="00293815" w:rsidP="00AB4F91">
            <w:pPr>
              <w:spacing w:after="0" w:line="240" w:lineRule="auto"/>
              <w:rPr>
                <w:b/>
                <w:bCs/>
                <w:color w:val="000000"/>
                <w:lang w:eastAsia="en-GB"/>
              </w:rPr>
            </w:pPr>
            <w:r w:rsidRPr="00AB4F91">
              <w:rPr>
                <w:b/>
                <w:bCs/>
              </w:rPr>
              <w:t>2.3.5 Personální podpora rodilých mluvčí</w:t>
            </w:r>
          </w:p>
        </w:tc>
      </w:tr>
      <w:tr w:rsidR="00293815" w:rsidRPr="00AB4F91">
        <w:trPr>
          <w:trHeight w:hRule="exact" w:val="1374"/>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pStyle w:val="Prosttext"/>
              <w:spacing w:line="276" w:lineRule="auto"/>
              <w:jc w:val="both"/>
              <w:rPr>
                <w:rFonts w:ascii="Calibri" w:hAnsi="Calibri" w:cs="Calibri"/>
              </w:rPr>
            </w:pPr>
            <w:r w:rsidRPr="00AB4F91">
              <w:rPr>
                <w:rFonts w:ascii="Calibri" w:hAnsi="Calibri" w:cs="Calibri"/>
              </w:rPr>
              <w:t xml:space="preserve">Tato aktivita bude zaměřena na vyhledávání a personální zajištění rodilých mluvčí pro výuku cizích jazyků na MŠ a ZŠ, a to včetně pořízení potřebných pomůcek a vybavení pro zajištění výuky a to včetně umožnění působit na více školách v rámci sdíleného pracovního úvazku. </w:t>
            </w:r>
          </w:p>
        </w:tc>
      </w:tr>
      <w:tr w:rsidR="00293815" w:rsidRPr="00AB4F91">
        <w:trPr>
          <w:trHeight w:hRule="exact" w:val="199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 xml:space="preserve">Základní škola </w:t>
            </w:r>
            <w:r w:rsidRPr="00AB4F91">
              <w:rPr>
                <w:color w:val="000000"/>
                <w:sz w:val="20"/>
                <w:szCs w:val="20"/>
                <w:lang w:eastAsia="en-GB"/>
              </w:rPr>
              <w:t>Veselí nad Lužnicí, Čs. armády 210, okres Tábor</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DUHA Soběslav, sídliště Míru 750</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Mateřská škola Soběslav, Nerudova 278</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Mateřská škola Mezimostí. Třída Čs. armády 308. Veselí nad Lužnicí</w:t>
            </w:r>
          </w:p>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Talk§Talk Moravská Třebová</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Počet úvazků rodilých mluvčí 1</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 xml:space="preserve">Školní rok </w:t>
            </w:r>
            <w:r>
              <w:rPr>
                <w:color w:val="000000"/>
                <w:sz w:val="20"/>
                <w:szCs w:val="20"/>
                <w:lang w:eastAsia="cs-CZ"/>
              </w:rPr>
              <w:t>2018/2019</w:t>
            </w:r>
            <w:r w:rsidRPr="00AB4F91">
              <w:rPr>
                <w:color w:val="000000"/>
                <w:sz w:val="20"/>
                <w:szCs w:val="20"/>
                <w:lang w:eastAsia="cs-CZ"/>
              </w:rPr>
              <w:t xml:space="preserve"> a dále</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Mzda rodilého mluvčího 20 000,-</w:t>
            </w: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r w:rsidRPr="00AB4F91">
              <w:rPr>
                <w:color w:val="000000"/>
                <w:sz w:val="20"/>
                <w:szCs w:val="20"/>
                <w:lang w:eastAsia="en-GB"/>
              </w:rPr>
              <w:t xml:space="preserve">Šablony, tematické EU projekty, prostředky jednotlivých škol </w:t>
            </w:r>
          </w:p>
        </w:tc>
      </w:tr>
      <w:tr w:rsidR="00293815" w:rsidRPr="00AB4F91">
        <w:trPr>
          <w:trHeight w:hRule="exact" w:val="420"/>
        </w:trPr>
        <w:tc>
          <w:tcPr>
            <w:tcW w:w="2127"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left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r w:rsidR="00293815" w:rsidRPr="00AB4F91">
        <w:trPr>
          <w:trHeight w:hRule="exact" w:val="420"/>
        </w:trPr>
        <w:tc>
          <w:tcPr>
            <w:tcW w:w="2127"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en-GB"/>
              </w:rPr>
            </w:pP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p w:rsidR="00293815" w:rsidRPr="00220AA5" w:rsidRDefault="00293815" w:rsidP="005D2D42">
      <w:pPr>
        <w:pStyle w:val="Zkladntext20"/>
        <w:shd w:val="clear" w:color="auto" w:fill="auto"/>
        <w:tabs>
          <w:tab w:val="left" w:pos="751"/>
        </w:tabs>
        <w:spacing w:before="0" w:line="278" w:lineRule="exact"/>
        <w:jc w:val="both"/>
        <w:rPr>
          <w:b/>
          <w:bCs/>
          <w:sz w:val="24"/>
          <w:szCs w:val="24"/>
          <w:lang w:eastAsia="en-GB"/>
        </w:rPr>
      </w:pPr>
      <w:r w:rsidRPr="00220AA5">
        <w:rPr>
          <w:b/>
          <w:bCs/>
          <w:sz w:val="24"/>
          <w:szCs w:val="24"/>
          <w:lang w:eastAsia="en-GB"/>
        </w:rPr>
        <w:t xml:space="preserve">Priorita 3 – Společné vzdělávání </w:t>
      </w:r>
    </w:p>
    <w:p w:rsidR="00293815" w:rsidRPr="00220AA5" w:rsidRDefault="00293815" w:rsidP="005D2D42">
      <w:pPr>
        <w:pStyle w:val="Zkladntext20"/>
        <w:shd w:val="clear" w:color="auto" w:fill="auto"/>
        <w:tabs>
          <w:tab w:val="left" w:pos="751"/>
        </w:tabs>
        <w:spacing w:before="0" w:line="278" w:lineRule="exact"/>
        <w:jc w:val="both"/>
        <w:rPr>
          <w:rFonts w:cs="Times New Roman"/>
          <w:b/>
          <w:bCs/>
          <w:color w:val="595959"/>
          <w:sz w:val="24"/>
          <w:szCs w:val="24"/>
          <w:lang w:eastAsia="en-GB"/>
        </w:rPr>
      </w:pPr>
    </w:p>
    <w:tbl>
      <w:tblPr>
        <w:tblW w:w="9060" w:type="dxa"/>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06"/>
        <w:gridCol w:w="29"/>
        <w:gridCol w:w="6696"/>
        <w:gridCol w:w="129"/>
      </w:tblGrid>
      <w:tr w:rsidR="00293815" w:rsidRPr="00AB4F91">
        <w:trPr>
          <w:gridAfter w:val="1"/>
          <w:wAfter w:w="129" w:type="dxa"/>
          <w:trHeight w:hRule="exact" w:val="556"/>
        </w:trPr>
        <w:tc>
          <w:tcPr>
            <w:tcW w:w="2235" w:type="dxa"/>
            <w:gridSpan w:val="2"/>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Cíl 3.1</w:t>
            </w:r>
          </w:p>
        </w:tc>
        <w:tc>
          <w:tcPr>
            <w:tcW w:w="6696"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FFFFFF"/>
              </w:rPr>
            </w:pPr>
            <w:r w:rsidRPr="00AB4F91">
              <w:rPr>
                <w:b/>
                <w:bCs/>
                <w:color w:val="000000"/>
                <w:sz w:val="28"/>
                <w:szCs w:val="28"/>
                <w:lang w:eastAsia="en-GB"/>
              </w:rPr>
              <w:t> Zajištění rovného přístupu ke vzdělávání</w:t>
            </w:r>
          </w:p>
        </w:tc>
      </w:tr>
      <w:tr w:rsidR="00293815" w:rsidRPr="00AB4F91">
        <w:trPr>
          <w:gridAfter w:val="1"/>
          <w:wAfter w:w="129" w:type="dxa"/>
          <w:trHeight w:hRule="exact" w:val="835"/>
        </w:trPr>
        <w:tc>
          <w:tcPr>
            <w:tcW w:w="2235"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Tento cíl bude naplněn prostřednictvím různých investic pro zajištění odpovídajících prostor a tříd (včetně zajištění speciálních pomůcek) pro společné vzdělávání.  </w:t>
            </w:r>
          </w:p>
        </w:tc>
      </w:tr>
      <w:tr w:rsidR="00293815" w:rsidRPr="00AB4F91">
        <w:trPr>
          <w:gridAfter w:val="1"/>
          <w:wAfter w:w="129" w:type="dxa"/>
          <w:trHeight w:hRule="exact" w:val="705"/>
        </w:trPr>
        <w:tc>
          <w:tcPr>
            <w:tcW w:w="2235" w:type="dxa"/>
            <w:gridSpan w:val="2"/>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aktivit</w:t>
            </w:r>
          </w:p>
        </w:tc>
        <w:tc>
          <w:tcPr>
            <w:tcW w:w="6696"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FF0000"/>
                <w:sz w:val="20"/>
                <w:szCs w:val="20"/>
                <w:lang w:eastAsia="en-US"/>
              </w:rPr>
            </w:pPr>
            <w:r w:rsidRPr="00AB4F91">
              <w:rPr>
                <w:color w:val="000000"/>
                <w:sz w:val="20"/>
                <w:szCs w:val="20"/>
                <w:lang w:eastAsia="en-GB"/>
              </w:rPr>
              <w:t>Seznam jednotlivých projektů je uveden v tabulce Investiční priority na str.</w:t>
            </w:r>
            <w:r w:rsidRPr="00AB4F91">
              <w:rPr>
                <w:color w:val="FF0000"/>
                <w:sz w:val="20"/>
                <w:szCs w:val="20"/>
                <w:lang w:eastAsia="en-US"/>
              </w:rPr>
              <w:t>XX</w:t>
            </w:r>
          </w:p>
        </w:tc>
      </w:tr>
      <w:tr w:rsidR="00293815" w:rsidRPr="00AB4F91">
        <w:trPr>
          <w:gridAfter w:val="1"/>
          <w:wAfter w:w="129" w:type="dxa"/>
          <w:trHeight w:hRule="exact" w:val="669"/>
        </w:trPr>
        <w:tc>
          <w:tcPr>
            <w:tcW w:w="2235" w:type="dxa"/>
            <w:gridSpan w:val="2"/>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Indikátory</w:t>
            </w:r>
          </w:p>
        </w:tc>
        <w:tc>
          <w:tcPr>
            <w:tcW w:w="6696"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Počet realizovaných investičních projektů.</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Finanční výdaje realizované na investice do školské infrastruktury.</w:t>
            </w:r>
          </w:p>
        </w:tc>
      </w:tr>
      <w:tr w:rsidR="00293815" w:rsidRPr="00AB4F91">
        <w:trPr>
          <w:trHeight w:hRule="exact" w:val="723"/>
        </w:trPr>
        <w:tc>
          <w:tcPr>
            <w:tcW w:w="2206" w:type="dxa"/>
            <w:tcBorders>
              <w:right w:val="nil"/>
            </w:tcBorders>
            <w:shd w:val="clear" w:color="auto" w:fill="FFFFFF"/>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lastRenderedPageBreak/>
              <w:t>Cíl 3.2</w:t>
            </w:r>
          </w:p>
        </w:tc>
        <w:tc>
          <w:tcPr>
            <w:tcW w:w="6854" w:type="dxa"/>
            <w:gridSpan w:val="3"/>
            <w:tcBorders>
              <w:left w:val="single" w:sz="4" w:space="0" w:color="ED7D31"/>
            </w:tcBorders>
            <w:vAlign w:val="center"/>
          </w:tcPr>
          <w:p w:rsidR="00293815" w:rsidRPr="00AB4F91" w:rsidRDefault="00293815" w:rsidP="00AB4F91">
            <w:pPr>
              <w:keepNext/>
              <w:spacing w:after="0" w:line="240" w:lineRule="auto"/>
              <w:rPr>
                <w:color w:val="000000"/>
                <w:sz w:val="28"/>
                <w:szCs w:val="28"/>
                <w:lang w:eastAsia="en-GB"/>
              </w:rPr>
            </w:pPr>
            <w:r w:rsidRPr="00AB4F91">
              <w:rPr>
                <w:color w:val="000000"/>
                <w:sz w:val="28"/>
                <w:szCs w:val="28"/>
                <w:lang w:eastAsia="en-GB"/>
              </w:rPr>
              <w:t>Rozvoj kompetencí pedagogů ve speciálně pedagogických dovednostech</w:t>
            </w:r>
          </w:p>
        </w:tc>
      </w:tr>
      <w:tr w:rsidR="00293815" w:rsidRPr="00AB4F91">
        <w:trPr>
          <w:trHeight w:hRule="exact" w:val="1464"/>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 xml:space="preserve">Rozvoj kompetencí pedagogů v různých oblastech společného vzdělávání prostřednictvím odborných vzdělávacích kurzů (DVPP), vzájemného sdílení zkušeností mezi školami a dalšími aktéry ve vzdělávání a také ve spolupráci s odbornými pracovníky pro společné vzdělávání. Součástí jsou i odborné stáže a hospitace. </w:t>
            </w:r>
          </w:p>
        </w:tc>
      </w:tr>
      <w:tr w:rsidR="00293815" w:rsidRPr="00AB4F91">
        <w:trPr>
          <w:trHeight w:hRule="exact" w:val="989"/>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6854" w:type="dxa"/>
            <w:gridSpan w:val="3"/>
            <w:tcBorders>
              <w:left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3.2.1 DVPP pro společné vzdělávání</w:t>
            </w:r>
          </w:p>
          <w:p w:rsidR="00293815" w:rsidRPr="00AB4F91" w:rsidRDefault="00293815" w:rsidP="00AB4F91">
            <w:pPr>
              <w:spacing w:after="0" w:line="240" w:lineRule="auto"/>
            </w:pPr>
            <w:r w:rsidRPr="00AB4F91">
              <w:rPr>
                <w:color w:val="000000"/>
                <w:sz w:val="20"/>
                <w:szCs w:val="20"/>
                <w:lang w:eastAsia="cs-CZ"/>
              </w:rPr>
              <w:t xml:space="preserve">3.2.2 Setkávání pedagogů a dalších odborníků </w:t>
            </w:r>
          </w:p>
          <w:p w:rsidR="00293815" w:rsidRPr="00AB4F91" w:rsidRDefault="00293815" w:rsidP="00AB4F91">
            <w:pPr>
              <w:spacing w:after="0" w:line="240" w:lineRule="auto"/>
            </w:pPr>
            <w:r w:rsidRPr="00AB4F91">
              <w:rPr>
                <w:color w:val="000000"/>
                <w:sz w:val="20"/>
                <w:szCs w:val="20"/>
                <w:lang w:eastAsia="cs-CZ"/>
              </w:rPr>
              <w:t xml:space="preserve">3.2.3 Hospitace a stáže pedagogů </w:t>
            </w:r>
          </w:p>
        </w:tc>
      </w:tr>
      <w:tr w:rsidR="00293815" w:rsidRPr="00AB4F91">
        <w:trPr>
          <w:trHeight w:hRule="exact" w:val="420"/>
        </w:trPr>
        <w:tc>
          <w:tcPr>
            <w:tcW w:w="2206"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54" w:type="dxa"/>
            <w:gridSpan w:val="3"/>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keepNext/>
              <w:spacing w:after="0" w:line="240" w:lineRule="auto"/>
              <w:rPr>
                <w:color w:val="000000"/>
                <w:sz w:val="21"/>
                <w:szCs w:val="21"/>
                <w:lang w:eastAsia="en-GB"/>
              </w:rPr>
            </w:pPr>
            <w:r w:rsidRPr="00AB4F91">
              <w:rPr>
                <w:color w:val="000000"/>
                <w:sz w:val="21"/>
                <w:szCs w:val="21"/>
                <w:lang w:eastAsia="en-GB"/>
              </w:rPr>
              <w:t> </w:t>
            </w:r>
            <w:r w:rsidRPr="00AB4F91">
              <w:rPr>
                <w:b/>
                <w:bCs/>
                <w:color w:val="000000"/>
                <w:lang w:eastAsia="en-GB"/>
              </w:rPr>
              <w:t>3.2.1</w:t>
            </w:r>
            <w:r w:rsidRPr="00AB4F91">
              <w:rPr>
                <w:color w:val="000000"/>
                <w:sz w:val="21"/>
                <w:szCs w:val="21"/>
                <w:lang w:eastAsia="en-GB"/>
              </w:rPr>
              <w:t xml:space="preserve"> </w:t>
            </w:r>
            <w:r w:rsidRPr="00AB4F91">
              <w:rPr>
                <w:b/>
                <w:bCs/>
                <w:color w:val="000000"/>
                <w:lang w:eastAsia="en-GB"/>
              </w:rPr>
              <w:t>DVPP pro společné vzdělávání</w:t>
            </w:r>
          </w:p>
        </w:tc>
      </w:tr>
      <w:tr w:rsidR="00293815" w:rsidRPr="00AB4F91">
        <w:trPr>
          <w:trHeight w:hRule="exact" w:val="1220"/>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54" w:type="dxa"/>
            <w:gridSpan w:val="3"/>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rFonts w:cs="Times New Roman"/>
                <w:color w:val="000000"/>
                <w:sz w:val="20"/>
                <w:szCs w:val="20"/>
                <w:lang w:val="cs-CZ" w:eastAsia="cs-CZ"/>
              </w:rPr>
            </w:pPr>
            <w:r w:rsidRPr="00AB4F91">
              <w:rPr>
                <w:sz w:val="20"/>
                <w:szCs w:val="20"/>
                <w:lang w:val="cs-CZ"/>
              </w:rPr>
              <w:t xml:space="preserve">Cílem aktivity je zajištění DVPP zaměřené na společné vzdělávání ve speciálně pedagogických dovednostech pro žáky základních i mateřských škol. </w:t>
            </w:r>
            <w:bookmarkStart w:id="4" w:name="_Hlk482882695"/>
            <w:r w:rsidRPr="00AB4F91">
              <w:rPr>
                <w:sz w:val="20"/>
                <w:szCs w:val="20"/>
                <w:lang w:val="cs-CZ"/>
              </w:rPr>
              <w:t xml:space="preserve">Budou také realizovány podpůrné činnosti ve smyslu zjišťování zájmů škol, sjednávání organizačních podmínek, realizace tzv. sboroven apod. </w:t>
            </w:r>
            <w:bookmarkEnd w:id="4"/>
          </w:p>
        </w:tc>
      </w:tr>
      <w:tr w:rsidR="00293815" w:rsidRPr="00AB4F91">
        <w:trPr>
          <w:trHeight w:hRule="exact" w:val="2855"/>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sz w:val="20"/>
                <w:szCs w:val="20"/>
                <w:lang w:eastAsia="en-US"/>
              </w:rPr>
            </w:pPr>
            <w:r w:rsidRPr="00AB4F91">
              <w:rPr>
                <w:sz w:val="20"/>
                <w:szCs w:val="20"/>
                <w:lang w:eastAsia="en-US"/>
              </w:rPr>
              <w:t>Mateřská škola U Rybníčka Zlukov, Zlukov 66</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Vzdělávací organizace poskytující odborné vzdělávání v rámci DVPP</w:t>
            </w:r>
          </w:p>
        </w:tc>
      </w:tr>
      <w:tr w:rsidR="00293815" w:rsidRPr="00AB4F91">
        <w:trPr>
          <w:trHeight w:hRule="exact" w:val="420"/>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pedagogických pracovníků, kteří absolvovali DVPP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15 000,- na akci</w:t>
            </w: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Tematické projekty, šablony, prostředky jednotlivých škol </w:t>
            </w:r>
          </w:p>
        </w:tc>
      </w:tr>
      <w:tr w:rsidR="00293815" w:rsidRPr="00AB4F91">
        <w:trPr>
          <w:trHeight w:hRule="exact" w:val="41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20"/>
        </w:trPr>
        <w:tc>
          <w:tcPr>
            <w:tcW w:w="2206"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54" w:type="dxa"/>
            <w:gridSpan w:val="3"/>
            <w:tcBorders>
              <w:left w:val="single" w:sz="4" w:space="0" w:color="ED7D31"/>
            </w:tcBorders>
            <w:shd w:val="clear" w:color="auto" w:fill="FFD966"/>
            <w:vAlign w:val="center"/>
          </w:tcPr>
          <w:p w:rsidR="00293815" w:rsidRPr="00AB4F91" w:rsidRDefault="00293815" w:rsidP="00AB4F91">
            <w:pPr>
              <w:keepNext/>
              <w:spacing w:after="0" w:line="240" w:lineRule="auto"/>
              <w:rPr>
                <w:color w:val="000000"/>
                <w:sz w:val="20"/>
                <w:szCs w:val="20"/>
                <w:lang w:eastAsia="cs-CZ"/>
              </w:rPr>
            </w:pPr>
            <w:r w:rsidRPr="00AB4F91">
              <w:rPr>
                <w:b/>
                <w:bCs/>
                <w:color w:val="000000"/>
                <w:lang w:eastAsia="en-GB"/>
              </w:rPr>
              <w:t>3.2.2 Setkávání pedagogů a dalších odborníků</w:t>
            </w:r>
            <w:r w:rsidRPr="00AB4F91">
              <w:rPr>
                <w:color w:val="000000"/>
                <w:sz w:val="20"/>
                <w:szCs w:val="20"/>
                <w:lang w:eastAsia="cs-CZ"/>
              </w:rPr>
              <w:t xml:space="preserve"> </w:t>
            </w:r>
          </w:p>
        </w:tc>
      </w:tr>
      <w:tr w:rsidR="00293815" w:rsidRPr="00AB4F91">
        <w:trPr>
          <w:trHeight w:hRule="exact" w:val="145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sz w:val="20"/>
                <w:szCs w:val="20"/>
                <w:lang w:val="cs-CZ"/>
              </w:rPr>
            </w:pPr>
            <w:r w:rsidRPr="00AB4F91">
              <w:rPr>
                <w:sz w:val="20"/>
                <w:szCs w:val="20"/>
                <w:lang w:val="cs-CZ"/>
              </w:rPr>
              <w:t>Obsahem této aktivity je</w:t>
            </w:r>
            <w:r w:rsidRPr="00AB4F91">
              <w:rPr>
                <w:color w:val="000000"/>
                <w:sz w:val="20"/>
                <w:szCs w:val="20"/>
                <w:lang w:val="cs-CZ" w:eastAsia="cs-CZ"/>
              </w:rPr>
              <w:t xml:space="preserve"> v</w:t>
            </w:r>
            <w:r w:rsidRPr="00AB4F91">
              <w:rPr>
                <w:sz w:val="20"/>
                <w:szCs w:val="20"/>
                <w:lang w:val="cs-CZ"/>
              </w:rPr>
              <w:t xml:space="preserve">zájemné setkávání pedagogů a dalších odborníků (psychologa, logopeda apod.) působící v oblasti společného vzdělávání, kteří působí v rámci OPR Soběslav nebo se specializují na různé oblasti společného vzdělávání. Cílem těchto setkání je vzájemná výměna zkušeností a získávání nových odborných poznatků uplatnitelných pro společném vzdělávání. </w:t>
            </w:r>
          </w:p>
        </w:tc>
      </w:tr>
      <w:tr w:rsidR="00293815" w:rsidRPr="00AB4F91">
        <w:trPr>
          <w:trHeight w:hRule="exact" w:val="3123"/>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Realizátor </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0"/>
                <w:szCs w:val="20"/>
                <w:lang w:eastAsia="en-GB"/>
              </w:rPr>
              <w:t>Základní škola</w:t>
            </w:r>
            <w:r w:rsidRPr="00AB4F91">
              <w:rPr>
                <w:color w:val="000000"/>
                <w:sz w:val="20"/>
                <w:szCs w:val="20"/>
              </w:rPr>
              <w:t xml:space="preserve"> Soběslav, </w:t>
            </w:r>
            <w:r w:rsidRPr="00AB4F91">
              <w:rPr>
                <w:color w:val="000000"/>
                <w:sz w:val="20"/>
                <w:szCs w:val="20"/>
                <w:lang w:eastAsia="en-GB"/>
              </w:rPr>
              <w:t>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sz w:val="20"/>
                <w:szCs w:val="20"/>
                <w:lang w:eastAsia="en-US"/>
              </w:rPr>
            </w:pPr>
            <w:r w:rsidRPr="00AB4F91">
              <w:rPr>
                <w:sz w:val="20"/>
                <w:szCs w:val="20"/>
                <w:lang w:eastAsia="en-US"/>
              </w:rPr>
              <w:t>Mateřská škola U Rybníčka Zlukov, Zlukov 66</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71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Relevantní odborníci a organizace využívající specialisty (např. PPP, metodická pracoviště apod.)</w:t>
            </w:r>
          </w:p>
        </w:tc>
      </w:tr>
      <w:tr w:rsidR="00293815" w:rsidRPr="00AB4F91">
        <w:trPr>
          <w:trHeight w:hRule="exact" w:val="699"/>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setkání 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pedagogů 10</w:t>
            </w:r>
          </w:p>
        </w:tc>
      </w:tr>
      <w:tr w:rsidR="00293815" w:rsidRPr="00AB4F91">
        <w:trPr>
          <w:trHeight w:hRule="exact" w:val="41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10 000,- za akci </w:t>
            </w:r>
          </w:p>
        </w:tc>
      </w:tr>
      <w:tr w:rsidR="00293815" w:rsidRPr="00AB4F91">
        <w:trPr>
          <w:trHeight w:hRule="exact" w:val="41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Tematické projekty, šablony, prostředky jednotlivých škol</w:t>
            </w: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20"/>
        </w:trPr>
        <w:tc>
          <w:tcPr>
            <w:tcW w:w="2206"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854" w:type="dxa"/>
            <w:gridSpan w:val="3"/>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keepNext/>
              <w:spacing w:after="0" w:line="240" w:lineRule="auto"/>
              <w:rPr>
                <w:color w:val="000000"/>
                <w:sz w:val="20"/>
                <w:szCs w:val="20"/>
                <w:lang w:eastAsia="cs-CZ"/>
              </w:rPr>
            </w:pPr>
            <w:r w:rsidRPr="00AB4F91">
              <w:rPr>
                <w:b/>
                <w:bCs/>
                <w:color w:val="000000"/>
                <w:lang w:eastAsia="en-GB"/>
              </w:rPr>
              <w:t>3.2.3 Hospitace a stáže pedagogů</w:t>
            </w:r>
            <w:r w:rsidRPr="00AB4F91">
              <w:rPr>
                <w:color w:val="000000"/>
                <w:sz w:val="20"/>
                <w:szCs w:val="20"/>
                <w:lang w:eastAsia="cs-CZ"/>
              </w:rPr>
              <w:t xml:space="preserve"> </w:t>
            </w:r>
          </w:p>
        </w:tc>
      </w:tr>
      <w:tr w:rsidR="00293815" w:rsidRPr="00AB4F91">
        <w:trPr>
          <w:trHeight w:hRule="exact" w:val="1604"/>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000000"/>
                <w:sz w:val="20"/>
                <w:szCs w:val="20"/>
              </w:rPr>
            </w:pPr>
            <w:r w:rsidRPr="00AB4F91">
              <w:rPr>
                <w:sz w:val="20"/>
                <w:szCs w:val="20"/>
                <w:lang w:eastAsia="en-US"/>
              </w:rPr>
              <w:t>Návštěvy specializovaných zařízení zaměřující se na společné vzdělávání a sdílení zkušeností v rámci ZŠ a MŠ v ORP Soběslav případně i na jiných školách. Budou realizovány hospitace pedagogů ve vyučovacích hodinách, kde hlavním cílem bude sledování činnosti pedagoga, práce žáků, používané metody, průběh a náplň hodiny. Dále budou realizovány odborné stáže pro pedagogy MŠ a ZŠ.</w:t>
            </w:r>
          </w:p>
        </w:tc>
      </w:tr>
      <w:tr w:rsidR="00293815" w:rsidRPr="00AB4F91">
        <w:trPr>
          <w:trHeight w:hRule="exact" w:val="2546"/>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Mateřská škola U Rybníčka Zlukov, Zlukov 66</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ZŠ a MŠ mimo ORP Soběslav</w:t>
            </w:r>
          </w:p>
        </w:tc>
      </w:tr>
      <w:tr w:rsidR="00293815" w:rsidRPr="00AB4F91">
        <w:trPr>
          <w:trHeight w:hRule="exact" w:val="1001"/>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hospitací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stáží</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pedagogů</w:t>
            </w:r>
          </w:p>
        </w:tc>
      </w:tr>
      <w:tr w:rsidR="00293815" w:rsidRPr="00AB4F91">
        <w:trPr>
          <w:trHeight w:hRule="exact" w:val="418"/>
        </w:trPr>
        <w:tc>
          <w:tcPr>
            <w:tcW w:w="2206"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854" w:type="dxa"/>
            <w:gridSpan w:val="3"/>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06"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854" w:type="dxa"/>
            <w:gridSpan w:val="3"/>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06" w:type="dxa"/>
            <w:tcBorders>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854" w:type="dxa"/>
            <w:gridSpan w:val="3"/>
            <w:tcBorders>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Šablony, prostředky jednotlivých škol</w:t>
            </w: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tbl>
      <w:tblPr>
        <w:tblW w:w="0" w:type="auto"/>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191"/>
        <w:gridCol w:w="6729"/>
      </w:tblGrid>
      <w:tr w:rsidR="00293815" w:rsidRPr="00AB4F91">
        <w:trPr>
          <w:trHeight w:hRule="exact" w:val="723"/>
        </w:trPr>
        <w:tc>
          <w:tcPr>
            <w:tcW w:w="2191"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lastRenderedPageBreak/>
              <w:t>Cíl 3.3</w:t>
            </w:r>
          </w:p>
        </w:tc>
        <w:tc>
          <w:tcPr>
            <w:tcW w:w="6729"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Personální podpora společného vzdělávání</w:t>
            </w:r>
          </w:p>
        </w:tc>
      </w:tr>
      <w:tr w:rsidR="00293815" w:rsidRPr="00AB4F91">
        <w:trPr>
          <w:trHeight w:hRule="exact" w:val="1709"/>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color w:val="000000"/>
                <w:sz w:val="20"/>
                <w:szCs w:val="20"/>
                <w:lang w:eastAsia="en-GB"/>
              </w:rPr>
              <w:t>Personální podpora společného vzdělávání bude zajištěna pro pedagogy i další pracovníky zajišťující společné vzdělávání na různých úrovních (tj. MŠ, ZŠ a aktéři neformálního a zájmového vzdělávání). Bude se jednat o využívání odborných pracovníků (asistenti pedagoga, speciální pedagog) přímo ve výuce nebo i ostatních činnostech (školní psycholog, logoped apod.) spojených se vzděláváním a výchovou dětí a žáků.</w:t>
            </w:r>
          </w:p>
        </w:tc>
      </w:tr>
      <w:tr w:rsidR="00293815" w:rsidRPr="00AB4F91">
        <w:trPr>
          <w:trHeight w:hRule="exact" w:val="125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6729" w:type="dxa"/>
            <w:tcBorders>
              <w:left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3.3.1 Asistenti pedagoga</w:t>
            </w:r>
          </w:p>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3.3.2 Logoped působící na několika ZŠ/MŠ</w:t>
            </w:r>
          </w:p>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3.3.3 Logopedická prevence na ZŠ/MŠ</w:t>
            </w:r>
          </w:p>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3.3.4 Společný psycholog</w:t>
            </w:r>
          </w:p>
          <w:p w:rsidR="00293815" w:rsidRPr="00AB4F91" w:rsidRDefault="00293815" w:rsidP="00AB4F91">
            <w:pPr>
              <w:spacing w:after="0" w:line="240" w:lineRule="auto"/>
              <w:rPr>
                <w:color w:val="000000"/>
                <w:sz w:val="20"/>
                <w:szCs w:val="20"/>
                <w:lang w:eastAsia="cs-CZ"/>
              </w:rPr>
            </w:pPr>
          </w:p>
          <w:p w:rsidR="00293815" w:rsidRPr="00AB4F91" w:rsidRDefault="00293815" w:rsidP="00AB4F91">
            <w:pPr>
              <w:spacing w:after="0" w:line="240" w:lineRule="auto"/>
              <w:rPr>
                <w:color w:val="000000"/>
                <w:sz w:val="20"/>
                <w:szCs w:val="20"/>
                <w:lang w:eastAsia="cs-CZ"/>
              </w:rPr>
            </w:pPr>
          </w:p>
        </w:tc>
      </w:tr>
      <w:tr w:rsidR="00293815" w:rsidRPr="00AB4F91">
        <w:trPr>
          <w:trHeight w:hRule="exact" w:val="420"/>
        </w:trPr>
        <w:tc>
          <w:tcPr>
            <w:tcW w:w="2191"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29"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keepNext/>
              <w:spacing w:after="0" w:line="240" w:lineRule="auto"/>
              <w:rPr>
                <w:color w:val="000000"/>
                <w:sz w:val="21"/>
                <w:szCs w:val="21"/>
                <w:lang w:eastAsia="en-GB"/>
              </w:rPr>
            </w:pPr>
            <w:r w:rsidRPr="00AB4F91">
              <w:rPr>
                <w:color w:val="000000"/>
                <w:sz w:val="21"/>
                <w:szCs w:val="21"/>
                <w:lang w:eastAsia="en-GB"/>
              </w:rPr>
              <w:t> </w:t>
            </w:r>
            <w:r w:rsidRPr="00AB4F91">
              <w:rPr>
                <w:b/>
                <w:bCs/>
                <w:color w:val="000000"/>
                <w:lang w:eastAsia="en-GB"/>
              </w:rPr>
              <w:t>3.3.1</w:t>
            </w:r>
            <w:r w:rsidRPr="00AB4F91">
              <w:rPr>
                <w:color w:val="000000"/>
                <w:sz w:val="21"/>
                <w:szCs w:val="21"/>
                <w:lang w:eastAsia="cs-CZ"/>
              </w:rPr>
              <w:t xml:space="preserve"> </w:t>
            </w:r>
            <w:r w:rsidRPr="00AB4F91">
              <w:rPr>
                <w:b/>
                <w:bCs/>
                <w:color w:val="000000"/>
                <w:lang w:eastAsia="en-GB"/>
              </w:rPr>
              <w:t>Asistenti pedagoga a speciální pedagog</w:t>
            </w:r>
          </w:p>
        </w:tc>
      </w:tr>
      <w:tr w:rsidR="00293815" w:rsidRPr="00AB4F91">
        <w:trPr>
          <w:trHeight w:hRule="exact" w:val="1895"/>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29"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rFonts w:cs="Times New Roman"/>
                <w:color w:val="000000"/>
                <w:sz w:val="20"/>
                <w:szCs w:val="20"/>
                <w:lang w:val="cs-CZ" w:eastAsia="cs-CZ"/>
              </w:rPr>
            </w:pPr>
            <w:r w:rsidRPr="00AB4F91">
              <w:rPr>
                <w:color w:val="000000"/>
                <w:sz w:val="20"/>
                <w:szCs w:val="20"/>
                <w:lang w:val="cs-CZ" w:eastAsia="cs-CZ"/>
              </w:rPr>
              <w:t xml:space="preserve">Cílem je zajištění fungování asistentů pedagoga a speciálního pedagoga pro děti a žáky na pozici pedagogického pracovníka, který </w:t>
            </w:r>
            <w:r w:rsidRPr="00AB4F91">
              <w:rPr>
                <w:color w:val="000000"/>
                <w:sz w:val="20"/>
                <w:szCs w:val="20"/>
                <w:lang w:val="cs-CZ" w:eastAsia="en-GB"/>
              </w:rPr>
              <w:t>bude působit na MŠ a ZŠ v ORP Soběslav, ve které se vzdělávají žáci se speciálními vzdělávacími potřebami. Působnost asistentů pedagoga bude především v oblasti spolupráce s učitelem na přímé výchovné a vzdělávací činnosti (nejen) u žáků se speciálními vzdělávacími potřebami, pomoc při komunikaci mezi učiteli a žáky a při komunikaci mezi učiteli a zákonnými zástupci žáků.</w:t>
            </w:r>
            <w:r w:rsidRPr="00AB4F91">
              <w:rPr>
                <w:rFonts w:ascii="Helvetica" w:hAnsi="Helvetica" w:cs="Helvetica"/>
                <w:color w:val="606060"/>
                <w:sz w:val="20"/>
                <w:szCs w:val="20"/>
                <w:shd w:val="clear" w:color="auto" w:fill="FFFFFF"/>
                <w:lang w:val="cs-CZ"/>
              </w:rPr>
              <w:t xml:space="preserve"> </w:t>
            </w:r>
          </w:p>
          <w:p w:rsidR="00293815" w:rsidRPr="00AB4F91" w:rsidRDefault="00293815" w:rsidP="00AB4F91">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cs-CZ"/>
              </w:rPr>
            </w:pPr>
          </w:p>
        </w:tc>
      </w:tr>
      <w:tr w:rsidR="00293815" w:rsidRPr="00AB4F91">
        <w:trPr>
          <w:trHeight w:hRule="exact" w:val="2939"/>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0"/>
                <w:szCs w:val="20"/>
                <w:lang w:eastAsia="en-GB"/>
              </w:rPr>
              <w:t>Základní škola</w:t>
            </w:r>
            <w:r w:rsidRPr="00AB4F91">
              <w:rPr>
                <w:color w:val="000000"/>
                <w:sz w:val="20"/>
                <w:szCs w:val="20"/>
              </w:rPr>
              <w:t xml:space="preserve"> Soběslav, </w:t>
            </w:r>
            <w:r w:rsidRPr="00AB4F91">
              <w:rPr>
                <w:color w:val="000000"/>
                <w:sz w:val="20"/>
                <w:szCs w:val="20"/>
                <w:lang w:eastAsia="en-GB"/>
              </w:rPr>
              <w:t>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623"/>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asistentů pedagoga</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škol využívající asistenta pedagoga</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200 000,- mzda pedagogického asistenta/rok</w:t>
            </w:r>
          </w:p>
        </w:tc>
      </w:tr>
      <w:tr w:rsidR="00293815" w:rsidRPr="00AB4F91">
        <w:trPr>
          <w:trHeight w:hRule="exact" w:val="41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.Šablony, prostředky jednotlivých škol </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bl>
    <w:p w:rsidR="00293815" w:rsidRPr="00220AA5" w:rsidRDefault="00293815">
      <w:r w:rsidRPr="00220AA5">
        <w:rPr>
          <w:b/>
          <w:bCs/>
        </w:rPr>
        <w:br w:type="page"/>
      </w:r>
    </w:p>
    <w:tbl>
      <w:tblPr>
        <w:tblW w:w="0" w:type="auto"/>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191"/>
        <w:gridCol w:w="6729"/>
      </w:tblGrid>
      <w:tr w:rsidR="00293815" w:rsidRPr="00AB4F91">
        <w:trPr>
          <w:trHeight w:hRule="exact" w:val="420"/>
        </w:trPr>
        <w:tc>
          <w:tcPr>
            <w:tcW w:w="2191" w:type="dxa"/>
            <w:tcBorders>
              <w:top w:val="single" w:sz="4" w:space="0" w:color="ED7D31"/>
              <w:bottom w:val="nil"/>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29" w:type="dxa"/>
            <w:tcBorders>
              <w:top w:val="single" w:sz="4" w:space="0" w:color="ED7D31"/>
              <w:left w:val="single" w:sz="4" w:space="0" w:color="ED7D31"/>
            </w:tcBorders>
            <w:shd w:val="clear" w:color="auto" w:fill="FFD966"/>
            <w:vAlign w:val="center"/>
          </w:tcPr>
          <w:p w:rsidR="00293815" w:rsidRPr="00AB4F91" w:rsidRDefault="00293815" w:rsidP="00AB4F91">
            <w:pPr>
              <w:keepNext/>
              <w:spacing w:after="0" w:line="240" w:lineRule="auto"/>
              <w:rPr>
                <w:b/>
                <w:bCs/>
                <w:color w:val="000000"/>
                <w:sz w:val="20"/>
                <w:szCs w:val="20"/>
                <w:lang w:eastAsia="cs-CZ"/>
              </w:rPr>
            </w:pPr>
            <w:r w:rsidRPr="00AB4F91">
              <w:rPr>
                <w:color w:val="000000"/>
                <w:lang w:eastAsia="en-GB"/>
              </w:rPr>
              <w:t>3.3.2 Logoped působící na několika ZŠ/MŠ</w:t>
            </w:r>
          </w:p>
        </w:tc>
      </w:tr>
      <w:tr w:rsidR="00293815" w:rsidRPr="00AB4F91">
        <w:trPr>
          <w:trHeight w:hRule="exact" w:val="1750"/>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color w:val="000000"/>
                <w:sz w:val="20"/>
                <w:szCs w:val="20"/>
                <w:lang w:val="cs-CZ" w:eastAsia="cs-CZ"/>
              </w:rPr>
            </w:pPr>
            <w:r w:rsidRPr="00AB4F91">
              <w:rPr>
                <w:color w:val="000000"/>
                <w:sz w:val="20"/>
                <w:szCs w:val="20"/>
                <w:lang w:val="cs-CZ" w:eastAsia="cs-CZ"/>
              </w:rPr>
              <w:t>Hlavním cílem je vytvoření podmínek pro působení společného klinického logopeda na MŠ a ZŠ v ORP Soběslav v rámci sdíleného úvazku. Tento logoped bude zaměstnán v souladu s metodickým doporučením MŠMT č. j. 14 712/2009-61 k zabezpečení logopedické péče ve školství a bude nabízet ambulantní nápravnou péči v oblastech poruch řeči dětem a žákům s narušenou komunikační schopností, včetně žáků se specifickými poruchami učení.</w:t>
            </w:r>
          </w:p>
        </w:tc>
      </w:tr>
      <w:tr w:rsidR="00293815" w:rsidRPr="00AB4F91">
        <w:trPr>
          <w:trHeight w:hRule="exact" w:val="2381"/>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0"/>
                <w:szCs w:val="20"/>
                <w:lang w:eastAsia="en-GB"/>
              </w:rPr>
              <w:t>Základní škola</w:t>
            </w:r>
            <w:r w:rsidRPr="00AB4F91">
              <w:rPr>
                <w:color w:val="000000"/>
                <w:sz w:val="20"/>
                <w:szCs w:val="20"/>
              </w:rPr>
              <w:t xml:space="preserve"> Soběslav, </w:t>
            </w:r>
            <w:r w:rsidRPr="00AB4F91">
              <w:rPr>
                <w:color w:val="000000"/>
                <w:sz w:val="20"/>
                <w:szCs w:val="20"/>
                <w:lang w:eastAsia="en-GB"/>
              </w:rPr>
              <w:t>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20"/>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997"/>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škol využívající logopeda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dětí v MŠ využívající logopeda</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dětí v ZŠ využívající logopeda</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350 000,- mzda logopeda/rok </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Šablony, prostředky jednotlivých škol</w:t>
            </w:r>
          </w:p>
        </w:tc>
      </w:tr>
      <w:tr w:rsidR="00293815" w:rsidRPr="00AB4F91">
        <w:trPr>
          <w:trHeight w:hRule="exact" w:val="41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20"/>
        </w:trPr>
        <w:tc>
          <w:tcPr>
            <w:tcW w:w="2191"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29"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keepNext/>
              <w:spacing w:after="0" w:line="240" w:lineRule="auto"/>
              <w:jc w:val="both"/>
              <w:rPr>
                <w:b/>
                <w:bCs/>
                <w:color w:val="000000"/>
                <w:sz w:val="20"/>
                <w:szCs w:val="20"/>
                <w:lang w:eastAsia="cs-CZ"/>
              </w:rPr>
            </w:pPr>
            <w:r w:rsidRPr="00AB4F91">
              <w:rPr>
                <w:b/>
                <w:bCs/>
                <w:color w:val="000000"/>
                <w:lang w:eastAsia="en-GB"/>
              </w:rPr>
              <w:t>3.3.3 Logopedická prevence na ZŠ/MŠ</w:t>
            </w:r>
          </w:p>
        </w:tc>
      </w:tr>
      <w:tr w:rsidR="00293815" w:rsidRPr="00AB4F91">
        <w:trPr>
          <w:trHeight w:hRule="exact" w:val="1281"/>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29" w:type="dxa"/>
            <w:tcBorders>
              <w:left w:val="single" w:sz="4" w:space="0" w:color="ED7D31"/>
            </w:tcBorders>
            <w:vAlign w:val="center"/>
          </w:tcPr>
          <w:p w:rsidR="00293815" w:rsidRPr="00AB4F91" w:rsidRDefault="00293815" w:rsidP="00AB4F91">
            <w:pPr>
              <w:pStyle w:val="Odstavecseseznamem11"/>
              <w:tabs>
                <w:tab w:val="left" w:pos="709"/>
              </w:tabs>
              <w:autoSpaceDE w:val="0"/>
              <w:autoSpaceDN w:val="0"/>
              <w:adjustRightInd w:val="0"/>
              <w:spacing w:after="0" w:line="240" w:lineRule="auto"/>
              <w:ind w:left="0"/>
              <w:jc w:val="both"/>
              <w:rPr>
                <w:rFonts w:cs="Times New Roman"/>
                <w:color w:val="000000"/>
                <w:sz w:val="21"/>
                <w:szCs w:val="21"/>
                <w:lang w:val="cs-CZ" w:eastAsia="cs-CZ"/>
              </w:rPr>
            </w:pPr>
            <w:r w:rsidRPr="00AB4F91">
              <w:rPr>
                <w:color w:val="000000"/>
                <w:sz w:val="20"/>
                <w:szCs w:val="20"/>
                <w:lang w:val="cs-CZ" w:eastAsia="cs-CZ"/>
              </w:rPr>
              <w:t xml:space="preserve">Hlavním cílem zkvalitnění logopedické prevence v práci pedagogů a zvýšení jejich kompetencí v oblasti pedagogického přístupu k dětem s narušenou komunikační schopností, posilováním vzdělávacích a osobnostních kompetencí pedagogů v rámci DVPP. V rámci této aktivity bude také nakoupeno potřebné vybavení a pomůcky. </w:t>
            </w:r>
          </w:p>
        </w:tc>
      </w:tr>
      <w:tr w:rsidR="00293815" w:rsidRPr="00AB4F91">
        <w:trPr>
          <w:trHeight w:hRule="exact" w:val="2711"/>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715"/>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Odborná a metodická pracoviště spolupracující s logopedem</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Organizace poskytující odborné vzdělávání v rámci DVPP</w:t>
            </w:r>
          </w:p>
        </w:tc>
      </w:tr>
      <w:tr w:rsidR="00293815" w:rsidRPr="00AB4F91">
        <w:trPr>
          <w:trHeight w:hRule="exact" w:val="42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pedagogů v DVPP</w:t>
            </w:r>
          </w:p>
        </w:tc>
      </w:tr>
      <w:tr w:rsidR="00293815" w:rsidRPr="00AB4F91">
        <w:trPr>
          <w:trHeight w:hRule="exact" w:val="41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Harmonogram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15 000,- za školení </w:t>
            </w:r>
          </w:p>
        </w:tc>
      </w:tr>
      <w:tr w:rsidR="00293815" w:rsidRPr="00AB4F91">
        <w:trPr>
          <w:trHeight w:hRule="exact" w:val="41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Šablony, prostředky jednotlivých škol</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20"/>
        </w:trPr>
        <w:tc>
          <w:tcPr>
            <w:tcW w:w="2191"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29" w:type="dxa"/>
            <w:tcBorders>
              <w:left w:val="single" w:sz="4" w:space="0" w:color="ED7D31"/>
            </w:tcBorders>
            <w:shd w:val="clear" w:color="auto" w:fill="FFD966"/>
            <w:vAlign w:val="center"/>
          </w:tcPr>
          <w:p w:rsidR="00293815" w:rsidRPr="00AB4F91" w:rsidRDefault="00293815" w:rsidP="00AB4F91">
            <w:pPr>
              <w:keepNext/>
              <w:spacing w:after="0" w:line="240" w:lineRule="auto"/>
              <w:rPr>
                <w:color w:val="000000"/>
                <w:sz w:val="20"/>
                <w:szCs w:val="20"/>
                <w:lang w:eastAsia="cs-CZ"/>
              </w:rPr>
            </w:pPr>
            <w:r w:rsidRPr="00AB4F91">
              <w:rPr>
                <w:b/>
                <w:bCs/>
                <w:color w:val="000000"/>
                <w:lang w:eastAsia="en-GB"/>
              </w:rPr>
              <w:t>3.3.4 Společný psycholog</w:t>
            </w:r>
          </w:p>
        </w:tc>
      </w:tr>
      <w:tr w:rsidR="00293815" w:rsidRPr="00AB4F91">
        <w:trPr>
          <w:trHeight w:hRule="exact" w:val="1456"/>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000000"/>
                <w:sz w:val="20"/>
                <w:szCs w:val="20"/>
              </w:rPr>
            </w:pPr>
            <w:r w:rsidRPr="00AB4F91">
              <w:rPr>
                <w:color w:val="000000"/>
                <w:sz w:val="20"/>
                <w:szCs w:val="20"/>
              </w:rPr>
              <w:t>Cílem toto aktivity je zajištění a vytvoření podmínek pro fungování psychologa v rámci sdíleného úvazku na MŠ a ZŠ v ORP Soběslav, který bude fungovat dle zákona č. 563/2004 Sb. a vyhlášky č. 116/2011. v pozici nezávislého odborníka pro konzultace, poradenství, diagnostiku, metodické a informační služby pro žáky, pedagogy a rodiče dětí a žáků.</w:t>
            </w:r>
          </w:p>
        </w:tc>
      </w:tr>
      <w:tr w:rsidR="00293815" w:rsidRPr="00AB4F91">
        <w:trPr>
          <w:trHeight w:hRule="exact" w:val="2260"/>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0"/>
                <w:szCs w:val="20"/>
                <w:lang w:eastAsia="en-GB"/>
              </w:rPr>
              <w:t>Základní škola</w:t>
            </w:r>
            <w:r w:rsidRPr="00AB4F91">
              <w:rPr>
                <w:color w:val="000000"/>
                <w:sz w:val="20"/>
                <w:szCs w:val="20"/>
              </w:rPr>
              <w:t xml:space="preserve"> Soběslav, </w:t>
            </w:r>
            <w:r w:rsidRPr="00AB4F91">
              <w:rPr>
                <w:color w:val="000000"/>
                <w:sz w:val="20"/>
                <w:szCs w:val="20"/>
                <w:lang w:eastAsia="en-GB"/>
              </w:rPr>
              <w:t>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1007"/>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škol využívající psychologa</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dětí v MŠ využívající psychologa</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dětí v ZŠ využívající psychologa</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191"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29"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350 000,- mzda psychologa/rok </w:t>
            </w:r>
          </w:p>
        </w:tc>
      </w:tr>
      <w:tr w:rsidR="00293815" w:rsidRPr="00AB4F91">
        <w:trPr>
          <w:trHeight w:hRule="exact" w:val="418"/>
        </w:trPr>
        <w:tc>
          <w:tcPr>
            <w:tcW w:w="2191"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29"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Šablony, prostředky jednotlivých škol</w:t>
            </w:r>
          </w:p>
        </w:tc>
      </w:tr>
      <w:tr w:rsidR="00293815" w:rsidRPr="00AB4F91">
        <w:trPr>
          <w:trHeight w:hRule="exact" w:val="418"/>
        </w:trPr>
        <w:tc>
          <w:tcPr>
            <w:tcW w:w="2191" w:type="dxa"/>
            <w:tcBorders>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29" w:type="dxa"/>
            <w:tcBorders>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p w:rsidR="00293815" w:rsidRPr="00220AA5" w:rsidRDefault="00293815" w:rsidP="005D2D42">
      <w:pPr>
        <w:pStyle w:val="Zkladntext20"/>
        <w:shd w:val="clear" w:color="auto" w:fill="auto"/>
        <w:tabs>
          <w:tab w:val="left" w:pos="751"/>
        </w:tabs>
        <w:spacing w:before="0" w:line="278" w:lineRule="exact"/>
        <w:jc w:val="both"/>
        <w:rPr>
          <w:b/>
          <w:bCs/>
          <w:color w:val="595959"/>
          <w:sz w:val="24"/>
          <w:szCs w:val="24"/>
          <w:lang w:eastAsia="en-GB"/>
        </w:rPr>
      </w:pPr>
      <w:r w:rsidRPr="00220AA5">
        <w:rPr>
          <w:b/>
          <w:bCs/>
          <w:color w:val="000000"/>
          <w:sz w:val="24"/>
          <w:szCs w:val="24"/>
          <w:lang w:eastAsia="en-GB"/>
        </w:rPr>
        <w:t xml:space="preserve">Priorita 4 – </w:t>
      </w:r>
      <w:r w:rsidRPr="00220AA5">
        <w:rPr>
          <w:b/>
          <w:bCs/>
          <w:color w:val="595959"/>
          <w:sz w:val="24"/>
          <w:szCs w:val="24"/>
          <w:lang w:eastAsia="en-GB"/>
        </w:rPr>
        <w:t xml:space="preserve">ICT </w:t>
      </w:r>
    </w:p>
    <w:tbl>
      <w:tblPr>
        <w:tblW w:w="0" w:type="auto"/>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34"/>
        <w:gridCol w:w="7050"/>
      </w:tblGrid>
      <w:tr w:rsidR="00293815" w:rsidRPr="00AB4F91">
        <w:trPr>
          <w:trHeight w:hRule="exact" w:val="723"/>
        </w:trPr>
        <w:tc>
          <w:tcPr>
            <w:tcW w:w="2235"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Cíl 4.1</w:t>
            </w:r>
          </w:p>
        </w:tc>
        <w:tc>
          <w:tcPr>
            <w:tcW w:w="7053"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Zajištění IT infrastruktury a digitálních technologií</w:t>
            </w:r>
          </w:p>
        </w:tc>
      </w:tr>
      <w:tr w:rsidR="00293815" w:rsidRPr="00AB4F91">
        <w:trPr>
          <w:trHeight w:hRule="exact" w:val="1357"/>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sz w:val="20"/>
                <w:szCs w:val="20"/>
                <w:lang w:eastAsia="en-GB"/>
              </w:rPr>
              <w:t xml:space="preserve">Jedná se o identifikaci, nákup a zprovoznění vhodných ICT hardwarových komponentů včetně digitálních a interaktivních softwarů pro výuku a činnosti nezbytné pro podporu vzdělávání a výchovy u všech aktérů ve vzdělávání na území ORP Soběslav. Součástí je i vytvoření speciálních ICT učeben a implementaci digitálních technologií přímo do výuky.  </w:t>
            </w:r>
          </w:p>
        </w:tc>
      </w:tr>
      <w:tr w:rsidR="00293815" w:rsidRPr="00AB4F91">
        <w:trPr>
          <w:trHeight w:hRule="exact" w:val="833"/>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7053" w:type="dxa"/>
            <w:tcBorders>
              <w:left w:val="single" w:sz="4" w:space="0" w:color="ED7D31"/>
            </w:tcBorders>
            <w:vAlign w:val="center"/>
          </w:tcPr>
          <w:p w:rsidR="00293815" w:rsidRPr="00AB4F91" w:rsidRDefault="00293815" w:rsidP="00AB4F91">
            <w:pPr>
              <w:spacing w:after="0" w:line="240" w:lineRule="auto"/>
              <w:rPr>
                <w:sz w:val="20"/>
                <w:szCs w:val="20"/>
              </w:rPr>
            </w:pPr>
            <w:r w:rsidRPr="00AB4F91">
              <w:rPr>
                <w:color w:val="000000"/>
                <w:sz w:val="20"/>
                <w:szCs w:val="20"/>
                <w:lang w:eastAsia="en-GB"/>
              </w:rPr>
              <w:t xml:space="preserve">4.1.1 </w:t>
            </w:r>
            <w:r w:rsidRPr="00AB4F91">
              <w:rPr>
                <w:sz w:val="20"/>
                <w:szCs w:val="20"/>
              </w:rPr>
              <w:t>Nákup IT technologií</w:t>
            </w:r>
          </w:p>
          <w:p w:rsidR="00293815" w:rsidRPr="00AB4F91" w:rsidRDefault="00293815" w:rsidP="00AB4F91">
            <w:pPr>
              <w:spacing w:after="0" w:line="240" w:lineRule="auto"/>
              <w:rPr>
                <w:sz w:val="20"/>
                <w:szCs w:val="20"/>
              </w:rPr>
            </w:pPr>
            <w:r w:rsidRPr="00AB4F91">
              <w:rPr>
                <w:sz w:val="20"/>
                <w:szCs w:val="20"/>
              </w:rPr>
              <w:t>4.1.2 Nákup výukových softwarů</w:t>
            </w:r>
          </w:p>
          <w:p w:rsidR="00293815" w:rsidRPr="00AB4F91" w:rsidRDefault="00293815" w:rsidP="00AB4F91">
            <w:pPr>
              <w:spacing w:after="0" w:line="240" w:lineRule="auto"/>
            </w:pPr>
            <w:r w:rsidRPr="00AB4F91">
              <w:rPr>
                <w:sz w:val="20"/>
                <w:szCs w:val="20"/>
              </w:rPr>
              <w:t>4.2.3 Kroužky informatiky</w:t>
            </w:r>
          </w:p>
        </w:tc>
      </w:tr>
      <w:tr w:rsidR="00293815" w:rsidRPr="00AB4F91">
        <w:trPr>
          <w:trHeight w:hRule="exact" w:val="420"/>
        </w:trPr>
        <w:tc>
          <w:tcPr>
            <w:tcW w:w="2235"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keepNext/>
              <w:spacing w:after="0" w:line="240" w:lineRule="auto"/>
              <w:rPr>
                <w:sz w:val="21"/>
                <w:szCs w:val="21"/>
              </w:rPr>
            </w:pPr>
            <w:r w:rsidRPr="00AB4F91">
              <w:rPr>
                <w:color w:val="000000"/>
                <w:sz w:val="21"/>
                <w:szCs w:val="21"/>
                <w:lang w:eastAsia="en-GB"/>
              </w:rPr>
              <w:t> </w:t>
            </w:r>
            <w:r w:rsidRPr="00AB4F91">
              <w:rPr>
                <w:b/>
                <w:bCs/>
                <w:color w:val="000000"/>
                <w:lang w:eastAsia="en-GB"/>
              </w:rPr>
              <w:t>4.1.1 Nákup IT technologií</w:t>
            </w:r>
          </w:p>
        </w:tc>
      </w:tr>
      <w:tr w:rsidR="00293815" w:rsidRPr="00AB4F91">
        <w:trPr>
          <w:trHeight w:hRule="exact" w:val="957"/>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sz w:val="20"/>
                <w:szCs w:val="20"/>
                <w:lang w:eastAsia="en-US"/>
              </w:rPr>
            </w:pPr>
            <w:r w:rsidRPr="00AB4F91">
              <w:rPr>
                <w:sz w:val="20"/>
                <w:szCs w:val="20"/>
                <w:lang w:eastAsia="en-US"/>
              </w:rPr>
              <w:t xml:space="preserve">Hlavním cílem této aktivity je nákup IT technologií do tříd pro potřeby zajištění výuky a využívání interaktivních pomůcek. Dále budou v rámci této aktivity zřizovány speciální ICT učebny. </w:t>
            </w:r>
          </w:p>
        </w:tc>
      </w:tr>
      <w:tr w:rsidR="00293815" w:rsidRPr="00AB4F91">
        <w:trPr>
          <w:trHeight w:hRule="exact" w:val="3265"/>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Realizátor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0"/>
                <w:szCs w:val="20"/>
                <w:lang w:eastAsia="en-GB"/>
              </w:rPr>
              <w:t>Základní škola</w:t>
            </w:r>
            <w:r w:rsidRPr="00AB4F91">
              <w:rPr>
                <w:color w:val="000000"/>
                <w:sz w:val="20"/>
                <w:szCs w:val="20"/>
              </w:rPr>
              <w:t xml:space="preserve"> Soběslav, </w:t>
            </w:r>
            <w:r w:rsidRPr="00AB4F91">
              <w:rPr>
                <w:color w:val="000000"/>
                <w:sz w:val="20"/>
                <w:szCs w:val="20"/>
                <w:lang w:eastAsia="en-GB"/>
              </w:rPr>
              <w:t>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Mateřská škola Soběslav, Nerudova 278 </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733"/>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realizovaných nákupů IT</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nových učeben ICT</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707"/>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50 000,- nákup IT technologií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150 000 – nová učebna ICT</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Tematické projekty, šablony, prostředky jednotlivých škol </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20"/>
        </w:trPr>
        <w:tc>
          <w:tcPr>
            <w:tcW w:w="2235"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left w:val="single" w:sz="4" w:space="0" w:color="ED7D31"/>
            </w:tcBorders>
            <w:shd w:val="clear" w:color="auto" w:fill="FFD966"/>
            <w:vAlign w:val="center"/>
          </w:tcPr>
          <w:p w:rsidR="00293815" w:rsidRPr="00AB4F91" w:rsidRDefault="00293815" w:rsidP="00AB4F91">
            <w:pPr>
              <w:keepNext/>
              <w:spacing w:after="0" w:line="240" w:lineRule="auto"/>
              <w:rPr>
                <w:color w:val="000000"/>
                <w:sz w:val="20"/>
                <w:szCs w:val="20"/>
                <w:lang w:eastAsia="cs-CZ"/>
              </w:rPr>
            </w:pPr>
            <w:r w:rsidRPr="00AB4F91">
              <w:rPr>
                <w:b/>
                <w:bCs/>
                <w:color w:val="000000"/>
                <w:lang w:eastAsia="en-GB"/>
              </w:rPr>
              <w:t>4.1.2 Nákup výukových softwarů</w:t>
            </w:r>
          </w:p>
        </w:tc>
      </w:tr>
      <w:tr w:rsidR="00293815" w:rsidRPr="00AB4F91">
        <w:trPr>
          <w:trHeight w:hRule="exact" w:val="1714"/>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sz w:val="20"/>
                <w:szCs w:val="20"/>
                <w:lang w:eastAsia="en-US"/>
              </w:rPr>
            </w:pPr>
            <w:r w:rsidRPr="00AB4F91">
              <w:rPr>
                <w:sz w:val="20"/>
                <w:szCs w:val="20"/>
                <w:lang w:eastAsia="en-US"/>
              </w:rPr>
              <w:t xml:space="preserve">Cílem této aktivity je nákup výukových softwarů jako nástroje pro další možnosti rozšíření a obohacení výuky v různých předmětech nebo činnostech školy nebo dalších aktérů ve vzdělávání v ORP Soběslav. Poptávané budou například softwary propojitelné s interaktivními tabulemi, budou doplňovat znalosti z výuky a pro všeobecnou schopnost práce s IT (např. kurzy psaní 10 prsty) a s možností testování. </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325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0"/>
                <w:szCs w:val="20"/>
                <w:lang w:eastAsia="en-GB"/>
              </w:rPr>
              <w:t>Základní škola</w:t>
            </w:r>
            <w:r w:rsidRPr="00AB4F91">
              <w:rPr>
                <w:color w:val="000000"/>
                <w:sz w:val="20"/>
                <w:szCs w:val="20"/>
              </w:rPr>
              <w:t xml:space="preserve"> Soběslav, </w:t>
            </w:r>
            <w:r w:rsidRPr="00AB4F91">
              <w:rPr>
                <w:color w:val="000000"/>
                <w:sz w:val="20"/>
                <w:szCs w:val="20"/>
                <w:lang w:eastAsia="en-GB"/>
              </w:rPr>
              <w:t>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Organizace distribuující výukové softwary</w:t>
            </w:r>
          </w:p>
        </w:tc>
      </w:tr>
      <w:tr w:rsidR="00293815" w:rsidRPr="00AB4F91">
        <w:trPr>
          <w:trHeight w:hRule="exact" w:val="715"/>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zakoupených výukových softwarů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dětí a žáků využívající výukové softwary</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FF0000"/>
                <w:sz w:val="20"/>
                <w:szCs w:val="20"/>
              </w:rPr>
            </w:pPr>
            <w:r w:rsidRPr="00AB4F91">
              <w:rPr>
                <w:color w:val="000000"/>
                <w:sz w:val="20"/>
                <w:szCs w:val="20"/>
              </w:rPr>
              <w:t>30 000,- licence výukový program</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 Očekávané zdroje</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Tematické projekty, šablony, prostředky jednotlivých škol</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535"/>
        </w:trPr>
        <w:tc>
          <w:tcPr>
            <w:tcW w:w="2235"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rFonts w:cs="Times New Roman"/>
                <w:b/>
                <w:bCs/>
                <w:sz w:val="20"/>
                <w:szCs w:val="20"/>
              </w:rPr>
            </w:pPr>
            <w:r w:rsidRPr="00AB4F91">
              <w:rPr>
                <w:b/>
                <w:bCs/>
                <w:lang w:eastAsia="en-US"/>
              </w:rPr>
              <w:t xml:space="preserve">4.1.3 Kroužky informatiky </w:t>
            </w:r>
          </w:p>
        </w:tc>
      </w:tr>
      <w:tr w:rsidR="00293815" w:rsidRPr="00AB4F91">
        <w:trPr>
          <w:trHeight w:hRule="exact" w:val="1759"/>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000000"/>
                <w:sz w:val="20"/>
                <w:szCs w:val="20"/>
              </w:rPr>
            </w:pPr>
            <w:r w:rsidRPr="00AB4F91">
              <w:rPr>
                <w:color w:val="000000"/>
                <w:sz w:val="20"/>
                <w:szCs w:val="20"/>
              </w:rPr>
              <w:t>Hlavním cílem této aktivity je zajištění realizace kroužků informatiky v rámci volnočasového a neformálního vzdělávání pro žáky ZŠ v ORP Soběslav. Primárně budou tyto kroužky zaměřeny prakticky orientovány na využití IT v běžném a studijním životě, tj. v používání různých grafických a textových editorů, tabulkových procesorů, programů pro tvorbu prezentací, internetem, e-mailem apod.</w:t>
            </w:r>
            <w:r w:rsidRPr="00AB4F91">
              <w:rPr>
                <w:rFonts w:ascii="Arial" w:hAnsi="Arial" w:cs="Arial"/>
                <w:color w:val="474747"/>
                <w:sz w:val="23"/>
                <w:szCs w:val="23"/>
                <w:shd w:val="clear" w:color="auto" w:fill="FFFFFF"/>
                <w:lang w:eastAsia="en-US"/>
              </w:rPr>
              <w:t xml:space="preserve"> </w:t>
            </w:r>
          </w:p>
        </w:tc>
      </w:tr>
      <w:tr w:rsidR="00293815" w:rsidRPr="00AB4F91">
        <w:trPr>
          <w:trHeight w:hRule="exact" w:val="21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595"/>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kroužků informatiky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dětí</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FF0000"/>
                <w:sz w:val="20"/>
                <w:szCs w:val="20"/>
              </w:rPr>
            </w:pP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Tematické projekty, šablony, prostředky jednotlivých škol</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tbl>
      <w:tblPr>
        <w:tblW w:w="0" w:type="auto"/>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190"/>
        <w:gridCol w:w="6730"/>
      </w:tblGrid>
      <w:tr w:rsidR="00293815" w:rsidRPr="00AB4F91">
        <w:trPr>
          <w:trHeight w:hRule="exact" w:val="723"/>
        </w:trPr>
        <w:tc>
          <w:tcPr>
            <w:tcW w:w="2190"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Cíl 4.2</w:t>
            </w:r>
          </w:p>
        </w:tc>
        <w:tc>
          <w:tcPr>
            <w:tcW w:w="6730"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Vzdělávání pedagogů v možnostech využívání IT při výuce</w:t>
            </w:r>
          </w:p>
        </w:tc>
      </w:tr>
      <w:tr w:rsidR="00293815" w:rsidRPr="00AB4F91">
        <w:trPr>
          <w:trHeight w:hRule="exact" w:val="1482"/>
        </w:trPr>
        <w:tc>
          <w:tcPr>
            <w:tcW w:w="2190"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6730"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sz w:val="20"/>
                <w:szCs w:val="20"/>
                <w:lang w:eastAsia="en-GB"/>
              </w:rPr>
              <w:t xml:space="preserve">Cílem je zajištění odborného vzdělávání a pravidelného zvyšování kompetencí pedagogických i nepedagogických pracovníků při využívání různých ICT technologií při jejich práci. Součástí je i zajištění potřebných informací pro všechny aktéry ve vzdělávání o nových možnostech a trendech v této oblasti včetně zajištění další podpory.  </w:t>
            </w:r>
          </w:p>
        </w:tc>
      </w:tr>
      <w:tr w:rsidR="00293815" w:rsidRPr="00AB4F91">
        <w:trPr>
          <w:trHeight w:hRule="exact" w:val="691"/>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6730" w:type="dxa"/>
            <w:tcBorders>
              <w:left w:val="single" w:sz="4" w:space="0" w:color="ED7D31"/>
            </w:tcBorders>
            <w:vAlign w:val="center"/>
          </w:tcPr>
          <w:p w:rsidR="00293815" w:rsidRPr="00AB4F91" w:rsidRDefault="00293815" w:rsidP="00AB4F91">
            <w:pPr>
              <w:spacing w:after="0" w:line="240" w:lineRule="auto"/>
              <w:rPr>
                <w:sz w:val="20"/>
                <w:szCs w:val="20"/>
              </w:rPr>
            </w:pPr>
            <w:r w:rsidRPr="00AB4F91">
              <w:rPr>
                <w:color w:val="000000"/>
                <w:sz w:val="20"/>
                <w:szCs w:val="20"/>
                <w:lang w:eastAsia="en-GB"/>
              </w:rPr>
              <w:t>4.2.1 Vzdělávání v ovládání výukových softwarů</w:t>
            </w:r>
          </w:p>
          <w:p w:rsidR="00293815" w:rsidRPr="00AB4F91" w:rsidRDefault="00293815" w:rsidP="00AB4F91">
            <w:pPr>
              <w:spacing w:after="0" w:line="240" w:lineRule="auto"/>
              <w:rPr>
                <w:sz w:val="20"/>
                <w:szCs w:val="20"/>
              </w:rPr>
            </w:pPr>
            <w:r w:rsidRPr="00AB4F91">
              <w:rPr>
                <w:color w:val="000000"/>
                <w:sz w:val="20"/>
                <w:szCs w:val="20"/>
                <w:lang w:eastAsia="en-GB"/>
              </w:rPr>
              <w:t xml:space="preserve">4.2.2 </w:t>
            </w:r>
            <w:r w:rsidRPr="00AB4F91">
              <w:rPr>
                <w:color w:val="000000"/>
                <w:sz w:val="20"/>
                <w:szCs w:val="20"/>
                <w:lang w:eastAsia="cs-CZ"/>
              </w:rPr>
              <w:t>Vzdělávání pedagogů, rodičů a dětí</w:t>
            </w:r>
          </w:p>
        </w:tc>
      </w:tr>
      <w:tr w:rsidR="00293815" w:rsidRPr="00AB4F91">
        <w:trPr>
          <w:trHeight w:hRule="exact" w:val="420"/>
        </w:trPr>
        <w:tc>
          <w:tcPr>
            <w:tcW w:w="2190"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6730"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keepNext/>
              <w:spacing w:after="0" w:line="240" w:lineRule="auto"/>
              <w:rPr>
                <w:sz w:val="21"/>
                <w:szCs w:val="21"/>
              </w:rPr>
            </w:pPr>
            <w:r w:rsidRPr="00AB4F91">
              <w:rPr>
                <w:b/>
                <w:bCs/>
                <w:color w:val="000000"/>
                <w:lang w:eastAsia="en-GB"/>
              </w:rPr>
              <w:t> 4.2.1 Vzdělávání v ovládání výukových softwarů</w:t>
            </w:r>
          </w:p>
        </w:tc>
      </w:tr>
      <w:tr w:rsidR="00293815" w:rsidRPr="00AB4F91">
        <w:trPr>
          <w:trHeight w:hRule="exact" w:val="1368"/>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30"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sz w:val="20"/>
                <w:szCs w:val="20"/>
                <w:lang w:eastAsia="en-US"/>
              </w:rPr>
            </w:pPr>
            <w:r w:rsidRPr="00AB4F91">
              <w:rPr>
                <w:sz w:val="20"/>
                <w:szCs w:val="20"/>
                <w:lang w:eastAsia="en-US"/>
              </w:rPr>
              <w:t xml:space="preserve">Cílem této aktivity je zajištění vzdělávání pedagogů a dalších pracovníků z organizací zajišťující vzdělávání v ORP Soběslav v návaznosti na zakoupený výukový software a zajištění jejich průběžného vzdělávání v oblasti nových trendů a možností v oblasti IT.  </w:t>
            </w:r>
          </w:p>
        </w:tc>
      </w:tr>
      <w:tr w:rsidR="00293815" w:rsidRPr="00AB4F91">
        <w:trPr>
          <w:trHeight w:hRule="exact" w:val="3123"/>
        </w:trPr>
        <w:tc>
          <w:tcPr>
            <w:tcW w:w="2190"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Realizátor </w:t>
            </w:r>
          </w:p>
        </w:tc>
        <w:tc>
          <w:tcPr>
            <w:tcW w:w="6730"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MŠ, ZŠS a PrŠ Diakonie ČCE Rolnička</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tc>
      </w:tr>
      <w:tr w:rsidR="00293815" w:rsidRPr="00AB4F91">
        <w:trPr>
          <w:trHeight w:hRule="exact" w:val="418"/>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30"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Organizace poskytující odborné vzdělávání v oblasti výukových programů</w:t>
            </w:r>
          </w:p>
        </w:tc>
      </w:tr>
      <w:tr w:rsidR="00293815" w:rsidRPr="00AB4F91">
        <w:trPr>
          <w:trHeight w:hRule="exact" w:val="733"/>
        </w:trPr>
        <w:tc>
          <w:tcPr>
            <w:tcW w:w="2190"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30"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realizovaných školení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pedagogů a dalších pracovníků</w:t>
            </w:r>
          </w:p>
        </w:tc>
      </w:tr>
      <w:tr w:rsidR="00293815" w:rsidRPr="00AB4F91">
        <w:trPr>
          <w:trHeight w:hRule="exact" w:val="418"/>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30"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20"/>
        </w:trPr>
        <w:tc>
          <w:tcPr>
            <w:tcW w:w="2190"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30"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15 000 Kč za školení</w:t>
            </w:r>
          </w:p>
        </w:tc>
      </w:tr>
      <w:tr w:rsidR="00293815" w:rsidRPr="00AB4F91">
        <w:trPr>
          <w:trHeight w:hRule="exact" w:val="418"/>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30"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Tematické projekty, šablony, prostředky jednotlivých škol </w:t>
            </w:r>
          </w:p>
        </w:tc>
      </w:tr>
      <w:tr w:rsidR="00293815" w:rsidRPr="00AB4F91">
        <w:trPr>
          <w:trHeight w:hRule="exact" w:val="420"/>
        </w:trPr>
        <w:tc>
          <w:tcPr>
            <w:tcW w:w="2190"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br w:type="page"/>
            </w:r>
            <w:r w:rsidRPr="00AB4F91">
              <w:rPr>
                <w:color w:val="000000"/>
                <w:lang w:eastAsia="en-GB"/>
              </w:rPr>
              <w:t>Číslo a název aktivity</w:t>
            </w:r>
          </w:p>
        </w:tc>
        <w:tc>
          <w:tcPr>
            <w:tcW w:w="6730"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2"/>
                <w:szCs w:val="22"/>
                <w:lang w:eastAsia="en-GB"/>
              </w:rPr>
              <w:t>4.2.2 Vzdělávání pedagogů, rodičů a dětí</w:t>
            </w:r>
          </w:p>
        </w:tc>
      </w:tr>
      <w:tr w:rsidR="00293815" w:rsidRPr="00AB4F91">
        <w:trPr>
          <w:trHeight w:hRule="exact" w:val="1032"/>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6730"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000000"/>
                <w:sz w:val="20"/>
                <w:szCs w:val="20"/>
              </w:rPr>
            </w:pPr>
            <w:r w:rsidRPr="00AB4F91">
              <w:rPr>
                <w:sz w:val="20"/>
                <w:szCs w:val="20"/>
                <w:lang w:eastAsia="en-US"/>
              </w:rPr>
              <w:t>Cílem této aktivity je zajištění vzdělávání pedagogů ZŠ a MŠ, pracovníků ostatních aktérů ve vzdělávání v ORP Soběslav, rodičů a dětí v oblasti rizik spojených s používáním IT technologií (sociálních sítí, kyberšikana, apod.).</w:t>
            </w:r>
          </w:p>
        </w:tc>
      </w:tr>
      <w:tr w:rsidR="00293815" w:rsidRPr="00AB4F91">
        <w:trPr>
          <w:trHeight w:hRule="exact" w:val="1960"/>
        </w:trPr>
        <w:tc>
          <w:tcPr>
            <w:tcW w:w="2190"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6730"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6730"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Organizace poskytující odborné vzdělávání v oblasti IT </w:t>
            </w:r>
          </w:p>
        </w:tc>
      </w:tr>
      <w:tr w:rsidR="00293815" w:rsidRPr="00AB4F91">
        <w:trPr>
          <w:trHeight w:hRule="exact" w:val="1427"/>
        </w:trPr>
        <w:tc>
          <w:tcPr>
            <w:tcW w:w="2190"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6730"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zapojených pedagogů ZŠ a MŠ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zaměstnanců dalších aktérů ve vzdělávání v ORP Soběslav</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dětí</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rodičů</w:t>
            </w:r>
          </w:p>
        </w:tc>
      </w:tr>
      <w:tr w:rsidR="00293815" w:rsidRPr="00AB4F91">
        <w:trPr>
          <w:trHeight w:hRule="exact" w:val="418"/>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6730"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190"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6730"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15 000 Kč za školení</w:t>
            </w:r>
          </w:p>
        </w:tc>
      </w:tr>
      <w:tr w:rsidR="00293815" w:rsidRPr="00AB4F91">
        <w:trPr>
          <w:trHeight w:hRule="exact" w:val="418"/>
        </w:trPr>
        <w:tc>
          <w:tcPr>
            <w:tcW w:w="2190"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6730"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Tematické projekty, šablony, prostředky jednotlivých škol </w:t>
            </w:r>
          </w:p>
        </w:tc>
      </w:tr>
      <w:tr w:rsidR="00293815" w:rsidRPr="00AB4F91">
        <w:trPr>
          <w:trHeight w:hRule="exact" w:val="418"/>
        </w:trPr>
        <w:tc>
          <w:tcPr>
            <w:tcW w:w="2190"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6730"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p w:rsidR="00293815" w:rsidRPr="00220AA5" w:rsidRDefault="00293815" w:rsidP="005D2D42">
      <w:pPr>
        <w:pStyle w:val="Zkladntext20"/>
        <w:shd w:val="clear" w:color="auto" w:fill="auto"/>
        <w:tabs>
          <w:tab w:val="left" w:pos="751"/>
        </w:tabs>
        <w:spacing w:before="0" w:line="278" w:lineRule="exact"/>
        <w:jc w:val="both"/>
        <w:rPr>
          <w:rFonts w:cs="Times New Roman"/>
          <w:b/>
          <w:bCs/>
          <w:sz w:val="24"/>
          <w:szCs w:val="24"/>
          <w:lang w:eastAsia="en-GB"/>
        </w:rPr>
      </w:pPr>
    </w:p>
    <w:p w:rsidR="00293815" w:rsidRPr="00220AA5" w:rsidRDefault="00293815" w:rsidP="005D2D42">
      <w:pPr>
        <w:pStyle w:val="Zkladntext20"/>
        <w:shd w:val="clear" w:color="auto" w:fill="auto"/>
        <w:tabs>
          <w:tab w:val="left" w:pos="751"/>
        </w:tabs>
        <w:spacing w:before="0" w:line="278" w:lineRule="exact"/>
        <w:jc w:val="both"/>
        <w:rPr>
          <w:rFonts w:cs="Times New Roman"/>
          <w:b/>
          <w:bCs/>
          <w:sz w:val="24"/>
          <w:szCs w:val="24"/>
          <w:lang w:eastAsia="en-GB"/>
        </w:rPr>
      </w:pPr>
    </w:p>
    <w:p w:rsidR="00293815" w:rsidRPr="00220AA5" w:rsidRDefault="00293815" w:rsidP="005D2D42">
      <w:pPr>
        <w:pStyle w:val="Zkladntext20"/>
        <w:shd w:val="clear" w:color="auto" w:fill="auto"/>
        <w:tabs>
          <w:tab w:val="left" w:pos="751"/>
        </w:tabs>
        <w:spacing w:before="0" w:line="278" w:lineRule="exact"/>
        <w:jc w:val="both"/>
        <w:rPr>
          <w:rFonts w:cs="Times New Roman"/>
          <w:b/>
          <w:bCs/>
          <w:sz w:val="24"/>
          <w:szCs w:val="24"/>
          <w:lang w:eastAsia="en-GB"/>
        </w:rPr>
      </w:pPr>
    </w:p>
    <w:p w:rsidR="00293815" w:rsidRPr="00220AA5" w:rsidRDefault="00293815" w:rsidP="005D2D42">
      <w:pPr>
        <w:pStyle w:val="Zkladntext20"/>
        <w:shd w:val="clear" w:color="auto" w:fill="auto"/>
        <w:tabs>
          <w:tab w:val="left" w:pos="751"/>
        </w:tabs>
        <w:spacing w:before="0" w:line="278" w:lineRule="exact"/>
        <w:jc w:val="both"/>
        <w:rPr>
          <w:b/>
          <w:bCs/>
          <w:sz w:val="24"/>
          <w:szCs w:val="24"/>
          <w:lang w:eastAsia="en-GB"/>
        </w:rPr>
      </w:pPr>
      <w:r w:rsidRPr="00220AA5">
        <w:rPr>
          <w:b/>
          <w:bCs/>
          <w:sz w:val="24"/>
          <w:szCs w:val="24"/>
          <w:lang w:eastAsia="en-GB"/>
        </w:rPr>
        <w:lastRenderedPageBreak/>
        <w:t>Priorita 5 – Dostupnost škol a sdílení zkušeností</w:t>
      </w:r>
    </w:p>
    <w:tbl>
      <w:tblPr>
        <w:tblW w:w="0" w:type="auto"/>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35"/>
        <w:gridCol w:w="7049"/>
      </w:tblGrid>
      <w:tr w:rsidR="00293815" w:rsidRPr="00AB4F91">
        <w:trPr>
          <w:trHeight w:hRule="exact" w:val="723"/>
        </w:trPr>
        <w:tc>
          <w:tcPr>
            <w:tcW w:w="2235"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Cíl 5.1</w:t>
            </w:r>
          </w:p>
        </w:tc>
        <w:tc>
          <w:tcPr>
            <w:tcW w:w="7053"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Podpora vzájemné komunikace a sdílení zkušeností</w:t>
            </w:r>
          </w:p>
        </w:tc>
      </w:tr>
      <w:tr w:rsidR="00293815" w:rsidRPr="00AB4F91">
        <w:trPr>
          <w:trHeight w:hRule="exact" w:val="1430"/>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sz w:val="20"/>
                <w:szCs w:val="20"/>
                <w:lang w:eastAsia="en-GB"/>
              </w:rPr>
              <w:t>Budou vytvářeny a dále podporovány různé formy spolupráce mezi školami navzájem, mezi školami a organizacemi realizující neformální a zájmové vzdělávání, a i mezi dalšími možnými aktéry ve vzdělávání na území ORP Soběslav nebo i mimo něj. Podporováno bude obecné vzdělávání pedagogů v různých oblastech.</w:t>
            </w:r>
          </w:p>
        </w:tc>
      </w:tr>
      <w:tr w:rsidR="00293815" w:rsidRPr="00AB4F91">
        <w:trPr>
          <w:trHeight w:hRule="exact" w:val="833"/>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7053" w:type="dxa"/>
            <w:tcBorders>
              <w:left w:val="single" w:sz="4" w:space="0" w:color="ED7D31"/>
            </w:tcBorders>
            <w:vAlign w:val="center"/>
          </w:tcPr>
          <w:p w:rsidR="00293815" w:rsidRPr="00AB4F91" w:rsidRDefault="00293815" w:rsidP="00AB4F91">
            <w:pPr>
              <w:spacing w:after="0" w:line="240" w:lineRule="auto"/>
              <w:rPr>
                <w:sz w:val="20"/>
                <w:szCs w:val="20"/>
              </w:rPr>
            </w:pPr>
            <w:r w:rsidRPr="00AB4F91">
              <w:rPr>
                <w:color w:val="000000"/>
                <w:sz w:val="20"/>
                <w:szCs w:val="20"/>
                <w:lang w:eastAsia="en-GB"/>
              </w:rPr>
              <w:t xml:space="preserve">5.1.1 </w:t>
            </w:r>
            <w:r w:rsidRPr="00AB4F91">
              <w:rPr>
                <w:sz w:val="20"/>
                <w:szCs w:val="20"/>
                <w:lang w:eastAsia="en-GB"/>
              </w:rPr>
              <w:t xml:space="preserve">Centrum kolegiální podpory (CKP) </w:t>
            </w:r>
          </w:p>
          <w:p w:rsidR="00293815" w:rsidRPr="00AB4F91" w:rsidRDefault="00293815" w:rsidP="00AB4F91">
            <w:pPr>
              <w:spacing w:after="0" w:line="240" w:lineRule="auto"/>
              <w:rPr>
                <w:sz w:val="20"/>
                <w:szCs w:val="20"/>
              </w:rPr>
            </w:pPr>
            <w:r w:rsidRPr="00AB4F91">
              <w:rPr>
                <w:color w:val="000000"/>
                <w:sz w:val="20"/>
                <w:szCs w:val="20"/>
                <w:lang w:eastAsia="cs-CZ"/>
              </w:rPr>
              <w:t xml:space="preserve">5.1.2 </w:t>
            </w:r>
            <w:r w:rsidRPr="00AB4F91">
              <w:rPr>
                <w:sz w:val="20"/>
                <w:szCs w:val="20"/>
                <w:lang w:eastAsia="en-GB"/>
              </w:rPr>
              <w:t xml:space="preserve">Spolupráce s veřejnými institucemi a NNO </w:t>
            </w:r>
          </w:p>
          <w:p w:rsidR="00293815" w:rsidRPr="00AB4F91" w:rsidRDefault="00293815" w:rsidP="00AB4F91">
            <w:pPr>
              <w:spacing w:after="0" w:line="240" w:lineRule="auto"/>
              <w:rPr>
                <w:sz w:val="20"/>
                <w:szCs w:val="20"/>
              </w:rPr>
            </w:pPr>
            <w:r w:rsidRPr="00AB4F91">
              <w:rPr>
                <w:sz w:val="20"/>
                <w:szCs w:val="20"/>
                <w:lang w:eastAsia="en-GB"/>
              </w:rPr>
              <w:t xml:space="preserve">5.1.3 Setkávání ředitelů se zřizovateli </w:t>
            </w:r>
          </w:p>
          <w:p w:rsidR="00293815" w:rsidRPr="00AB4F91" w:rsidRDefault="00293815" w:rsidP="00AB4F91">
            <w:pPr>
              <w:spacing w:after="0" w:line="240" w:lineRule="auto"/>
              <w:rPr>
                <w:sz w:val="20"/>
                <w:szCs w:val="20"/>
              </w:rPr>
            </w:pPr>
          </w:p>
        </w:tc>
      </w:tr>
      <w:tr w:rsidR="00293815" w:rsidRPr="00AB4F91">
        <w:trPr>
          <w:trHeight w:hRule="exact" w:val="420"/>
        </w:trPr>
        <w:tc>
          <w:tcPr>
            <w:tcW w:w="2235"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lang w:eastAsia="en-GB"/>
              </w:rPr>
            </w:pPr>
            <w:r w:rsidRPr="00AB4F91">
              <w:rPr>
                <w:rFonts w:cs="Times New Roman"/>
                <w:b/>
                <w:bCs/>
                <w:color w:val="000000"/>
                <w:lang w:eastAsia="en-GB"/>
              </w:rPr>
              <w:t> </w:t>
            </w:r>
            <w:r w:rsidRPr="00AB4F91">
              <w:rPr>
                <w:b/>
                <w:bCs/>
                <w:color w:val="000000"/>
                <w:lang w:eastAsia="en-GB"/>
              </w:rPr>
              <w:t xml:space="preserve">5.1.1 </w:t>
            </w:r>
            <w:r w:rsidRPr="00AB4F91">
              <w:rPr>
                <w:b/>
                <w:bCs/>
                <w:lang w:eastAsia="en-GB"/>
              </w:rPr>
              <w:t xml:space="preserve">Centrum kolegiální podpory (CKP) </w:t>
            </w:r>
          </w:p>
        </w:tc>
      </w:tr>
      <w:tr w:rsidR="00293815" w:rsidRPr="00AB4F91">
        <w:trPr>
          <w:trHeight w:hRule="exact" w:val="1187"/>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000000"/>
                <w:sz w:val="20"/>
                <w:szCs w:val="20"/>
              </w:rPr>
            </w:pPr>
            <w:r w:rsidRPr="00AB4F91">
              <w:rPr>
                <w:sz w:val="20"/>
                <w:szCs w:val="20"/>
                <w:lang w:eastAsia="en-GB"/>
              </w:rPr>
              <w:t xml:space="preserve">Cílem této aktivity je pokračování setkávání zástupů ZŠ a MŠ nad různými tématy a diskusemi z celého ORP Soběslav. Jedná se o nepravidelná setkávání pedagogů a vedoucích pracovníků a cílem setkávání je sdílení informací v různých oblastech. </w:t>
            </w:r>
          </w:p>
        </w:tc>
      </w:tr>
      <w:tr w:rsidR="00293815" w:rsidRPr="00AB4F91">
        <w:trPr>
          <w:trHeight w:hRule="exact" w:val="1784"/>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sz w:val="20"/>
                <w:szCs w:val="20"/>
                <w:lang w:eastAsia="en-GB"/>
              </w:rPr>
            </w:pPr>
            <w:r w:rsidRPr="00AB4F91">
              <w:rPr>
                <w:sz w:val="20"/>
                <w:szCs w:val="20"/>
                <w:lang w:eastAsia="en-GB"/>
              </w:rPr>
              <w:t xml:space="preserve">Organizaci zajišťuje MŠ Duha. </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Mateřská škola U Rybníčka Zlukov, Zlukov 66</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Mateřská škola Soběslav, Nerudova 278</w:t>
            </w:r>
          </w:p>
          <w:p w:rsidR="00293815" w:rsidRPr="00AB4F91" w:rsidRDefault="00293815" w:rsidP="00AB4F91">
            <w:pPr>
              <w:pStyle w:val="Zkladntext20"/>
              <w:shd w:val="clear" w:color="auto" w:fill="auto"/>
              <w:tabs>
                <w:tab w:val="left" w:pos="709"/>
              </w:tabs>
              <w:spacing w:before="0" w:line="278" w:lineRule="exact"/>
              <w:rPr>
                <w:rFonts w:cs="Times New Roman"/>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733"/>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realizovaných setkání</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pedagogů</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33"/>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3 000 Kč setkání </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Prostředky jednotlivých škol </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20"/>
        </w:trPr>
        <w:tc>
          <w:tcPr>
            <w:tcW w:w="2235"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left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lang w:eastAsia="en-GB"/>
              </w:rPr>
            </w:pPr>
            <w:r w:rsidRPr="00AB4F91">
              <w:rPr>
                <w:b/>
                <w:bCs/>
                <w:color w:val="000000"/>
                <w:sz w:val="20"/>
                <w:szCs w:val="20"/>
              </w:rPr>
              <w:t xml:space="preserve">5.1.2 </w:t>
            </w:r>
            <w:r w:rsidRPr="00AB4F91">
              <w:rPr>
                <w:b/>
                <w:bCs/>
                <w:lang w:eastAsia="en-GB"/>
              </w:rPr>
              <w:t xml:space="preserve">Spolupráce s veřejnými institucemi a NNO </w:t>
            </w:r>
          </w:p>
        </w:tc>
      </w:tr>
      <w:tr w:rsidR="00293815" w:rsidRPr="00AB4F91">
        <w:trPr>
          <w:trHeight w:hRule="exact" w:val="199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sz w:val="20"/>
                <w:szCs w:val="20"/>
                <w:lang w:eastAsia="en-GB"/>
              </w:rPr>
            </w:pPr>
            <w:r w:rsidRPr="00AB4F91">
              <w:rPr>
                <w:sz w:val="20"/>
                <w:szCs w:val="20"/>
                <w:lang w:eastAsia="en-GB"/>
              </w:rPr>
              <w:t>Cílem této aktivity je prohlubování vzájemné spolupráce s veřejnými institucemi, které svou činností jsou relevantní ke vzdělávání. Může se jednat o spolupráce s různými veřejnými vzdělávacími institucemi (např. SŠ, vyšší nebo vysoké školy) v oblastech výzkumných, umožnění praxí studentů, dobrovolnictví studentů apod., nebo o spolupráci s různými institucemi typu OSPOD apod. Nedílnou součástí je také prohlubování spolupráce s NNO působící v oblasti výchovy a vzdělávání dětí a mládeže.</w:t>
            </w:r>
          </w:p>
        </w:tc>
      </w:tr>
      <w:tr w:rsidR="00293815" w:rsidRPr="00AB4F91">
        <w:trPr>
          <w:trHeight w:hRule="exact" w:val="2273"/>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Realizátor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Veřejné instituce (např. Kulturní dům) a NNO v ORP Soběslav</w:t>
            </w:r>
          </w:p>
        </w:tc>
      </w:tr>
      <w:tr w:rsidR="00293815" w:rsidRPr="00AB4F91">
        <w:trPr>
          <w:trHeight w:hRule="exact" w:val="859"/>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spoluprací </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zapojených pedagogů </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5 000,-</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Prostředky jednotlivých škol</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20"/>
        </w:trPr>
        <w:tc>
          <w:tcPr>
            <w:tcW w:w="2235"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lang w:eastAsia="en-GB"/>
              </w:rPr>
            </w:pPr>
            <w:r w:rsidRPr="00AB4F91">
              <w:rPr>
                <w:b/>
                <w:bCs/>
                <w:lang w:eastAsia="en-GB"/>
              </w:rPr>
              <w:t xml:space="preserve">5.1.3 Setkávání ředitelů se zřizovateli </w:t>
            </w:r>
          </w:p>
        </w:tc>
      </w:tr>
      <w:tr w:rsidR="00293815" w:rsidRPr="00AB4F91">
        <w:trPr>
          <w:trHeight w:hRule="exact" w:val="1595"/>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sz w:val="20"/>
                <w:szCs w:val="20"/>
                <w:lang w:eastAsia="en-GB"/>
              </w:rPr>
            </w:pPr>
            <w:r w:rsidRPr="00AB4F91">
              <w:rPr>
                <w:sz w:val="20"/>
                <w:szCs w:val="20"/>
                <w:lang w:eastAsia="en-GB"/>
              </w:rPr>
              <w:t xml:space="preserve">Náplní této aktivity je vytvoření podmínek a realizace setkávání ředitelů ZŠ a MŠ se zřizovateli prostřednictvím kulatých stolů s cílem posílit efektivní komunikaci. Očekávaným výstupem je posilování role zřizovatele v jeho aktivní roli pro směřování systému vzdělávání a vzájemná informovanost a podpora při řešení aktuálních problémů. </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2839"/>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0"/>
                <w:szCs w:val="20"/>
                <w:lang w:eastAsia="en-GB"/>
              </w:rPr>
              <w:t>Základní škola</w:t>
            </w:r>
            <w:r w:rsidRPr="00AB4F91">
              <w:rPr>
                <w:color w:val="000000"/>
                <w:sz w:val="20"/>
                <w:szCs w:val="20"/>
              </w:rPr>
              <w:t xml:space="preserve"> Soběslav, </w:t>
            </w:r>
            <w:r w:rsidRPr="00AB4F91">
              <w:rPr>
                <w:color w:val="000000"/>
                <w:sz w:val="20"/>
                <w:szCs w:val="20"/>
                <w:lang w:eastAsia="en-GB"/>
              </w:rPr>
              <w:t>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Zřizovatelé MŠ a ZŠ</w:t>
            </w:r>
          </w:p>
        </w:tc>
      </w:tr>
      <w:tr w:rsidR="00293815" w:rsidRPr="00AB4F91">
        <w:trPr>
          <w:trHeight w:hRule="exact" w:val="791"/>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setkání 1x za 2 měsíce</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ZŠ a MŠ v ORP Soběslav 5</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35" w:type="dxa"/>
            <w:tcBorders>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7053" w:type="dxa"/>
            <w:tcBorders>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Prostředky jednotlivých škol</w:t>
            </w: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tbl>
      <w:tblPr>
        <w:tblW w:w="0" w:type="auto"/>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35"/>
        <w:gridCol w:w="7049"/>
      </w:tblGrid>
      <w:tr w:rsidR="00293815" w:rsidRPr="00AB4F91">
        <w:trPr>
          <w:trHeight w:hRule="exact" w:val="723"/>
        </w:trPr>
        <w:tc>
          <w:tcPr>
            <w:tcW w:w="2235"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lastRenderedPageBreak/>
              <w:t>Cíl 5.2</w:t>
            </w:r>
          </w:p>
        </w:tc>
        <w:tc>
          <w:tcPr>
            <w:tcW w:w="7053"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t xml:space="preserve">Spolupráce s rodinami </w:t>
            </w:r>
          </w:p>
        </w:tc>
      </w:tr>
      <w:tr w:rsidR="00293815" w:rsidRPr="00AB4F91">
        <w:trPr>
          <w:trHeight w:hRule="exact" w:val="128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sz w:val="20"/>
                <w:szCs w:val="20"/>
                <w:lang w:eastAsia="en-GB"/>
              </w:rPr>
              <w:t>Budou podporovány aktivity spojené s vytvořením, fungováním a zintenzivněním spolupráce s rodinou, a to především na úrovni MŠ a ZŠ. Součástí bude zajištění potřebného zvýšení kompetencí a dovedností pedagogů v oblasti práce s rodinou a technikách sociální práce.</w:t>
            </w:r>
          </w:p>
        </w:tc>
      </w:tr>
      <w:tr w:rsidR="00293815" w:rsidRPr="00AB4F91">
        <w:trPr>
          <w:trHeight w:hRule="exact" w:val="992"/>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Aktivity pro naplnění cíle</w:t>
            </w:r>
          </w:p>
        </w:tc>
        <w:tc>
          <w:tcPr>
            <w:tcW w:w="7053" w:type="dxa"/>
            <w:tcBorders>
              <w:left w:val="single" w:sz="4" w:space="0" w:color="ED7D31"/>
            </w:tcBorders>
            <w:vAlign w:val="center"/>
          </w:tcPr>
          <w:p w:rsidR="00293815" w:rsidRPr="00AB4F91" w:rsidRDefault="00293815" w:rsidP="00AB4F91">
            <w:pPr>
              <w:spacing w:after="0" w:line="240" w:lineRule="auto"/>
              <w:rPr>
                <w:sz w:val="20"/>
                <w:szCs w:val="20"/>
              </w:rPr>
            </w:pPr>
            <w:r w:rsidRPr="00AB4F91">
              <w:rPr>
                <w:sz w:val="20"/>
                <w:szCs w:val="20"/>
                <w:lang w:eastAsia="en-GB"/>
              </w:rPr>
              <w:t>5.2.1 Besedy pro rodiče děti v MŠ</w:t>
            </w:r>
          </w:p>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r w:rsidRPr="00AB4F91">
              <w:rPr>
                <w:color w:val="000000"/>
                <w:sz w:val="20"/>
                <w:szCs w:val="20"/>
              </w:rPr>
              <w:t>5.2.2 Participace</w:t>
            </w:r>
            <w:r w:rsidRPr="00AB4F91">
              <w:rPr>
                <w:sz w:val="20"/>
                <w:szCs w:val="20"/>
                <w:lang w:eastAsia="en-GB"/>
              </w:rPr>
              <w:t xml:space="preserve"> rodičů na zájmové a mimoškolní činnosti </w:t>
            </w:r>
          </w:p>
          <w:p w:rsidR="00293815" w:rsidRPr="00AB4F91" w:rsidRDefault="00293815" w:rsidP="00AB4F91">
            <w:pPr>
              <w:spacing w:after="0" w:line="240" w:lineRule="auto"/>
              <w:rPr>
                <w:sz w:val="20"/>
                <w:szCs w:val="20"/>
              </w:rPr>
            </w:pPr>
            <w:r w:rsidRPr="00AB4F91">
              <w:rPr>
                <w:sz w:val="20"/>
                <w:szCs w:val="20"/>
                <w:lang w:eastAsia="en-GB"/>
              </w:rPr>
              <w:t>5.2.3 Vzdělávání pedagogů v oblasti práce s rodinou a metod sociální práce</w:t>
            </w:r>
          </w:p>
          <w:p w:rsidR="00293815" w:rsidRPr="00AB4F91" w:rsidRDefault="00293815" w:rsidP="00AB4F91">
            <w:pPr>
              <w:spacing w:after="0" w:line="240" w:lineRule="auto"/>
              <w:rPr>
                <w:sz w:val="20"/>
                <w:szCs w:val="20"/>
              </w:rPr>
            </w:pPr>
          </w:p>
        </w:tc>
      </w:tr>
      <w:tr w:rsidR="00293815" w:rsidRPr="00AB4F91">
        <w:trPr>
          <w:trHeight w:hRule="exact" w:val="420"/>
        </w:trPr>
        <w:tc>
          <w:tcPr>
            <w:tcW w:w="2235"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lang w:eastAsia="en-GB"/>
              </w:rPr>
            </w:pPr>
            <w:r w:rsidRPr="00AB4F91">
              <w:rPr>
                <w:rFonts w:cs="Times New Roman"/>
                <w:color w:val="000000"/>
                <w:lang w:eastAsia="en-GB"/>
              </w:rPr>
              <w:t> </w:t>
            </w:r>
            <w:r w:rsidRPr="00AB4F91">
              <w:rPr>
                <w:b/>
                <w:bCs/>
                <w:color w:val="000000"/>
                <w:lang w:eastAsia="en-GB"/>
              </w:rPr>
              <w:t xml:space="preserve">5.2.1 </w:t>
            </w:r>
            <w:r w:rsidRPr="00AB4F91">
              <w:rPr>
                <w:b/>
                <w:bCs/>
                <w:lang w:eastAsia="en-GB"/>
              </w:rPr>
              <w:t>Besedy pro rodiče dětí v MŠ</w:t>
            </w:r>
          </w:p>
        </w:tc>
      </w:tr>
      <w:tr w:rsidR="00293815" w:rsidRPr="00AB4F91">
        <w:trPr>
          <w:trHeight w:hRule="exact" w:val="1274"/>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000000"/>
                <w:sz w:val="20"/>
                <w:szCs w:val="20"/>
              </w:rPr>
            </w:pPr>
            <w:r w:rsidRPr="00AB4F91">
              <w:rPr>
                <w:sz w:val="20"/>
                <w:szCs w:val="20"/>
                <w:lang w:eastAsia="en-GB"/>
              </w:rPr>
              <w:t xml:space="preserve">Cílem této aktivit je pořádání různých tematických besed rodičů dětí MŠ, které budou zaměřené např. na domácí přípravu na školu, podporu mluvního projevu dětí, nevhodné chování apod.). Předpokladem je pořádání besed v rámci MŠ s možností účast rodičů i z jiných MŠ v rámci ORP Soběslav. </w:t>
            </w:r>
          </w:p>
        </w:tc>
      </w:tr>
      <w:tr w:rsidR="00293815" w:rsidRPr="00AB4F91">
        <w:trPr>
          <w:trHeight w:hRule="exact" w:val="2253"/>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MŠ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a Mateřská škola Tučapy</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Mateřská škola U Rybníčka Zlukov, Zlukov 66</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Blatské sídliště Veselí nad Lužnicí, Blatské sídliště 570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569"/>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realizovaných setkání</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rodičů</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707"/>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3 000 Kč setkání </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Prostředky jednotlivých škol </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20"/>
        </w:trPr>
        <w:tc>
          <w:tcPr>
            <w:tcW w:w="2235" w:type="dxa"/>
            <w:tcBorders>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left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b/>
                <w:bCs/>
                <w:lang w:eastAsia="en-GB"/>
              </w:rPr>
            </w:pPr>
            <w:r w:rsidRPr="00AB4F91">
              <w:rPr>
                <w:b/>
                <w:bCs/>
                <w:lang w:eastAsia="en-GB"/>
              </w:rPr>
              <w:t xml:space="preserve">5.2.2 Participace rodičů na zájmové a mimoškolní činnosti </w:t>
            </w:r>
          </w:p>
        </w:tc>
      </w:tr>
      <w:tr w:rsidR="00293815" w:rsidRPr="00AB4F91">
        <w:trPr>
          <w:trHeight w:hRule="exact" w:val="1847"/>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sz w:val="20"/>
                <w:szCs w:val="20"/>
                <w:lang w:eastAsia="en-GB"/>
              </w:rPr>
            </w:pPr>
            <w:r w:rsidRPr="00AB4F91">
              <w:rPr>
                <w:sz w:val="20"/>
                <w:szCs w:val="20"/>
                <w:lang w:eastAsia="en-GB"/>
              </w:rPr>
              <w:t xml:space="preserve">Cílem této aktivity je zvyšování participace rodičů na zájmové a mimoškolní činností dětí a žáků (včetně jednorázových akcí) a to prostřednictvím hledání vhodných participativních metod a forem a dlouhodobé podpory nebo i jednorázových akcí (např. dnů otevřených dveří). Aktivita se také zaměří na zvyšování podílu dobrovolnictví např. při vedení zájmových a mimoškolních kroužků, besed, společného tvoření apod.  </w:t>
            </w:r>
          </w:p>
        </w:tc>
      </w:tr>
      <w:tr w:rsidR="00293815" w:rsidRPr="00AB4F91">
        <w:trPr>
          <w:trHeight w:hRule="exact" w:val="2414"/>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lastRenderedPageBreak/>
              <w:t xml:space="preserve">Realizátor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Komenského 20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Mateřská škola U Rybníčka Zlukov, Zlukov 66</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Rodiče dětí a žáků</w:t>
            </w:r>
          </w:p>
        </w:tc>
      </w:tr>
      <w:tr w:rsidR="00293815" w:rsidRPr="00AB4F91">
        <w:trPr>
          <w:trHeight w:hRule="exact" w:val="649"/>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rodičů</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Počet akcí </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Prostředky jednotlivých škol </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r w:rsidR="00293815" w:rsidRPr="00AB4F91">
        <w:trPr>
          <w:trHeight w:hRule="exact" w:val="597"/>
        </w:trPr>
        <w:tc>
          <w:tcPr>
            <w:tcW w:w="2235" w:type="dxa"/>
            <w:tcBorders>
              <w:top w:val="single" w:sz="4" w:space="0" w:color="ED7D31"/>
              <w:bottom w:val="single" w:sz="4" w:space="0" w:color="ED7D31"/>
              <w:right w:val="nil"/>
            </w:tcBorders>
            <w:shd w:val="clear" w:color="auto" w:fill="FFD966"/>
            <w:vAlign w:val="center"/>
          </w:tcPr>
          <w:p w:rsidR="00293815" w:rsidRPr="00AB4F91" w:rsidRDefault="00293815" w:rsidP="00AB4F91">
            <w:pPr>
              <w:spacing w:after="0" w:line="240" w:lineRule="auto"/>
              <w:rPr>
                <w:b/>
                <w:bCs/>
                <w:color w:val="000000"/>
                <w:lang w:eastAsia="en-GB"/>
              </w:rPr>
            </w:pPr>
            <w:r w:rsidRPr="00AB4F91">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293815" w:rsidRPr="00AB4F91" w:rsidRDefault="00293815" w:rsidP="00AB4F91">
            <w:pPr>
              <w:pStyle w:val="Zkladntext20"/>
              <w:shd w:val="clear" w:color="auto" w:fill="auto"/>
              <w:tabs>
                <w:tab w:val="left" w:pos="709"/>
              </w:tabs>
              <w:spacing w:before="0" w:line="278" w:lineRule="exact"/>
              <w:rPr>
                <w:rFonts w:cs="Times New Roman"/>
                <w:b/>
                <w:bCs/>
                <w:color w:val="000000"/>
                <w:sz w:val="20"/>
                <w:szCs w:val="20"/>
              </w:rPr>
            </w:pPr>
            <w:r w:rsidRPr="00AB4F91">
              <w:rPr>
                <w:b/>
                <w:bCs/>
                <w:lang w:eastAsia="en-GB"/>
              </w:rPr>
              <w:t>5.2.3 Vzdělávání pedagogů v oblasti práce s rodinou a metod sociální práce</w:t>
            </w:r>
          </w:p>
        </w:tc>
      </w:tr>
      <w:tr w:rsidR="00293815" w:rsidRPr="00AB4F91">
        <w:trPr>
          <w:trHeight w:hRule="exact" w:val="98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Cíl a popis aktivity</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jc w:val="both"/>
              <w:rPr>
                <w:rFonts w:cs="Times New Roman"/>
                <w:color w:val="000000"/>
                <w:sz w:val="20"/>
                <w:szCs w:val="20"/>
              </w:rPr>
            </w:pPr>
            <w:r w:rsidRPr="00AB4F91">
              <w:rPr>
                <w:sz w:val="20"/>
                <w:szCs w:val="20"/>
                <w:lang w:eastAsia="en-GB"/>
              </w:rPr>
              <w:t>Cílem této aktivity je zajisti odborné vzdělávání pedagogů v oblasti práce s rodinou (např. komunikace, metody formy spolupráce apod.) a v oblasti sociální práce s rodinou (např. rizikové situace, sociální prevence apod.).</w:t>
            </w:r>
          </w:p>
        </w:tc>
      </w:tr>
      <w:tr w:rsidR="00293815" w:rsidRPr="00AB4F91">
        <w:trPr>
          <w:trHeight w:hRule="exact" w:val="2193"/>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Veselí nad Lužnicí, Čs. armády 210, okres Tábor</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DUHA Soběslav, sídliště Míru 750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Soběslav, Nerudova 278</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U zastávky Veselí nad Lužnicí, Pod Markem 532</w:t>
            </w:r>
          </w:p>
          <w:p w:rsidR="00293815" w:rsidRPr="00AB4F91" w:rsidRDefault="00293815" w:rsidP="00AB4F91">
            <w:pPr>
              <w:pStyle w:val="Zkladntext20"/>
              <w:shd w:val="clear" w:color="auto" w:fill="auto"/>
              <w:tabs>
                <w:tab w:val="left" w:pos="709"/>
              </w:tabs>
              <w:spacing w:before="0" w:line="278" w:lineRule="exact"/>
              <w:rPr>
                <w:color w:val="000000"/>
                <w:sz w:val="20"/>
                <w:szCs w:val="20"/>
                <w:lang w:eastAsia="en-GB"/>
              </w:rPr>
            </w:pPr>
            <w:r w:rsidRPr="00AB4F91">
              <w:rPr>
                <w:color w:val="000000"/>
                <w:sz w:val="20"/>
                <w:szCs w:val="20"/>
                <w:lang w:eastAsia="en-GB"/>
              </w:rPr>
              <w:t>Základní škola Veselí nad Lužnicí, Blatské sídliště 23</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Základní škola Soběslav, tř. Dr. Edvarda Beneše 50</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Mateřská škola Mezimostí. Třída Čs. armády 308. Veselí nad Lužnicí</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Partneři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Odborné vzdělávací instituce</w:t>
            </w:r>
          </w:p>
        </w:tc>
      </w:tr>
      <w:tr w:rsidR="00293815" w:rsidRPr="00AB4F91">
        <w:trPr>
          <w:trHeight w:hRule="exact" w:val="715"/>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realizovaných školení 2</w:t>
            </w:r>
          </w:p>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Počet zapojených pedagogů 15</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Harmonogram </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Školní rok </w:t>
            </w:r>
            <w:r>
              <w:rPr>
                <w:color w:val="000000"/>
                <w:sz w:val="20"/>
                <w:szCs w:val="20"/>
              </w:rPr>
              <w:t>2018/2019</w:t>
            </w:r>
            <w:r w:rsidRPr="00AB4F91">
              <w:rPr>
                <w:color w:val="000000"/>
                <w:sz w:val="20"/>
                <w:szCs w:val="20"/>
              </w:rPr>
              <w:t xml:space="preserve"> a dále</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10 000 Kč za školení </w:t>
            </w:r>
          </w:p>
        </w:tc>
      </w:tr>
      <w:tr w:rsidR="00293815" w:rsidRPr="00AB4F91">
        <w:trPr>
          <w:trHeight w:hRule="exact" w:val="418"/>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Očekávané zdroje</w:t>
            </w:r>
          </w:p>
        </w:tc>
        <w:tc>
          <w:tcPr>
            <w:tcW w:w="7053"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color w:val="000000"/>
                <w:sz w:val="20"/>
                <w:szCs w:val="20"/>
              </w:rPr>
            </w:pPr>
            <w:r w:rsidRPr="00AB4F91">
              <w:rPr>
                <w:color w:val="000000"/>
                <w:sz w:val="20"/>
                <w:szCs w:val="20"/>
              </w:rPr>
              <w:t xml:space="preserve">Šablony, prostředky jednotlivých škol </w:t>
            </w:r>
          </w:p>
        </w:tc>
      </w:tr>
      <w:tr w:rsidR="00293815" w:rsidRPr="00AB4F91">
        <w:trPr>
          <w:trHeight w:hRule="exact" w:val="418"/>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p>
        </w:tc>
        <w:tc>
          <w:tcPr>
            <w:tcW w:w="7053" w:type="dxa"/>
            <w:tcBorders>
              <w:top w:val="single" w:sz="4" w:space="0" w:color="ED7D31"/>
              <w:left w:val="single" w:sz="4" w:space="0" w:color="ED7D31"/>
              <w:bottom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000000"/>
                <w:sz w:val="20"/>
                <w:szCs w:val="20"/>
              </w:rPr>
            </w:pPr>
          </w:p>
        </w:tc>
      </w:tr>
    </w:tbl>
    <w:p w:rsidR="00293815" w:rsidRPr="00220AA5" w:rsidRDefault="00293815" w:rsidP="005D2D42">
      <w:pPr>
        <w:pStyle w:val="Zkladntext20"/>
        <w:shd w:val="clear" w:color="auto" w:fill="auto"/>
        <w:tabs>
          <w:tab w:val="left" w:pos="751"/>
        </w:tabs>
        <w:spacing w:before="0" w:line="278" w:lineRule="exact"/>
        <w:jc w:val="both"/>
        <w:rPr>
          <w:rFonts w:cs="Times New Roman"/>
          <w:color w:val="000000"/>
        </w:rPr>
      </w:pPr>
    </w:p>
    <w:tbl>
      <w:tblPr>
        <w:tblW w:w="9322" w:type="dxa"/>
        <w:tblInd w:w="2" w:type="dxa"/>
        <w:tblBorders>
          <w:top w:val="single" w:sz="4" w:space="0" w:color="ED7D31"/>
          <w:left w:val="single" w:sz="4" w:space="0" w:color="ED7D31"/>
          <w:bottom w:val="single" w:sz="4" w:space="0" w:color="ED7D31"/>
          <w:right w:val="single" w:sz="4" w:space="0" w:color="ED7D31"/>
        </w:tblBorders>
        <w:tblLook w:val="00A0" w:firstRow="1" w:lastRow="0" w:firstColumn="1" w:lastColumn="0" w:noHBand="0" w:noVBand="0"/>
      </w:tblPr>
      <w:tblGrid>
        <w:gridCol w:w="2235"/>
        <w:gridCol w:w="7087"/>
      </w:tblGrid>
      <w:tr w:rsidR="00293815" w:rsidRPr="00AB4F91">
        <w:trPr>
          <w:trHeight w:hRule="exact" w:val="556"/>
        </w:trPr>
        <w:tc>
          <w:tcPr>
            <w:tcW w:w="2235" w:type="dxa"/>
            <w:tcBorders>
              <w:top w:val="single" w:sz="4" w:space="0" w:color="ED7D31"/>
              <w:bottom w:val="nil"/>
              <w:right w:val="nil"/>
            </w:tcBorders>
            <w:shd w:val="clear" w:color="auto" w:fill="ED7D31"/>
            <w:vAlign w:val="center"/>
          </w:tcPr>
          <w:p w:rsidR="00293815" w:rsidRPr="00AB4F91" w:rsidRDefault="00293815" w:rsidP="00AB4F91">
            <w:pPr>
              <w:keepNext/>
              <w:spacing w:after="0" w:line="240" w:lineRule="auto"/>
              <w:rPr>
                <w:b/>
                <w:bCs/>
                <w:color w:val="000000"/>
                <w:sz w:val="28"/>
                <w:szCs w:val="28"/>
                <w:lang w:eastAsia="en-GB"/>
              </w:rPr>
            </w:pPr>
            <w:r w:rsidRPr="00AB4F91">
              <w:rPr>
                <w:b/>
                <w:bCs/>
                <w:color w:val="000000"/>
                <w:sz w:val="28"/>
                <w:szCs w:val="28"/>
                <w:lang w:eastAsia="en-GB"/>
              </w:rPr>
              <w:lastRenderedPageBreak/>
              <w:t>Cíl 5.3</w:t>
            </w:r>
          </w:p>
        </w:tc>
        <w:tc>
          <w:tcPr>
            <w:tcW w:w="7087" w:type="dxa"/>
            <w:tcBorders>
              <w:top w:val="single" w:sz="4" w:space="0" w:color="ED7D31"/>
              <w:left w:val="single" w:sz="4" w:space="0" w:color="ED7D31"/>
            </w:tcBorders>
            <w:shd w:val="clear" w:color="auto" w:fill="ED7D31"/>
            <w:vAlign w:val="center"/>
          </w:tcPr>
          <w:p w:rsidR="00293815" w:rsidRPr="00AB4F91" w:rsidRDefault="00293815" w:rsidP="00AB4F91">
            <w:pPr>
              <w:keepNext/>
              <w:spacing w:after="0" w:line="240" w:lineRule="auto"/>
              <w:rPr>
                <w:b/>
                <w:bCs/>
                <w:color w:val="FFFFFF"/>
              </w:rPr>
            </w:pPr>
            <w:r w:rsidRPr="00AB4F91">
              <w:rPr>
                <w:b/>
                <w:bCs/>
                <w:color w:val="000000"/>
                <w:sz w:val="28"/>
                <w:szCs w:val="28"/>
                <w:lang w:eastAsia="en-GB"/>
              </w:rPr>
              <w:t> Zajištění dostatečných kapacit škol a školských zařízení</w:t>
            </w:r>
          </w:p>
        </w:tc>
      </w:tr>
      <w:tr w:rsidR="00293815" w:rsidRPr="00AB4F91">
        <w:trPr>
          <w:trHeight w:hRule="exact" w:val="1313"/>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cíle</w:t>
            </w:r>
          </w:p>
        </w:tc>
        <w:tc>
          <w:tcPr>
            <w:tcW w:w="7087"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jc w:val="both"/>
              <w:rPr>
                <w:color w:val="000000"/>
                <w:sz w:val="20"/>
                <w:szCs w:val="20"/>
                <w:lang w:eastAsia="en-GB"/>
              </w:rPr>
            </w:pPr>
            <w:r w:rsidRPr="00AB4F91">
              <w:rPr>
                <w:sz w:val="20"/>
                <w:szCs w:val="20"/>
                <w:lang w:eastAsia="en-GB"/>
              </w:rPr>
              <w:t>Budou realizovány investice spojené se zajištěním potřebných kapacit MŠ a ZŠ na území ORP Soběslav, a to na základě jejich potřeb v daném území. Jedná se o budování nových, nebo úpravu stávajících prostor (jejich rekonstrukce nebo využívání dosud nevyužívaných prostor) pro zajištění dostatečné kapacity pro výuku nebo výchovnou činnost škol.</w:t>
            </w:r>
          </w:p>
        </w:tc>
      </w:tr>
      <w:tr w:rsidR="00293815" w:rsidRPr="00AB4F91">
        <w:trPr>
          <w:trHeight w:hRule="exact" w:val="705"/>
        </w:trPr>
        <w:tc>
          <w:tcPr>
            <w:tcW w:w="2235" w:type="dxa"/>
            <w:tcBorders>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Popis aktivit</w:t>
            </w:r>
          </w:p>
        </w:tc>
        <w:tc>
          <w:tcPr>
            <w:tcW w:w="7087" w:type="dxa"/>
            <w:tcBorders>
              <w:left w:val="single" w:sz="4" w:space="0" w:color="ED7D31"/>
            </w:tcBorders>
            <w:vAlign w:val="center"/>
          </w:tcPr>
          <w:p w:rsidR="00293815" w:rsidRPr="00AB4F91" w:rsidRDefault="00293815" w:rsidP="00AB4F91">
            <w:pPr>
              <w:pStyle w:val="Zkladntext20"/>
              <w:shd w:val="clear" w:color="auto" w:fill="auto"/>
              <w:tabs>
                <w:tab w:val="left" w:pos="709"/>
              </w:tabs>
              <w:spacing w:before="0" w:line="278" w:lineRule="exact"/>
              <w:rPr>
                <w:rFonts w:cs="Times New Roman"/>
                <w:color w:val="FF0000"/>
                <w:sz w:val="20"/>
                <w:szCs w:val="20"/>
                <w:lang w:eastAsia="en-US"/>
              </w:rPr>
            </w:pPr>
            <w:r w:rsidRPr="00AB4F91">
              <w:rPr>
                <w:color w:val="000000"/>
                <w:sz w:val="20"/>
                <w:szCs w:val="20"/>
                <w:lang w:eastAsia="en-GB"/>
              </w:rPr>
              <w:t>Seznam jednotlivých projektů je uveden v Příloze č. 3.</w:t>
            </w:r>
          </w:p>
        </w:tc>
      </w:tr>
      <w:tr w:rsidR="00293815" w:rsidRPr="00AB4F91">
        <w:trPr>
          <w:trHeight w:hRule="exact" w:val="669"/>
        </w:trPr>
        <w:tc>
          <w:tcPr>
            <w:tcW w:w="2235" w:type="dxa"/>
            <w:tcBorders>
              <w:top w:val="single" w:sz="4" w:space="0" w:color="ED7D31"/>
              <w:bottom w:val="single" w:sz="4" w:space="0" w:color="ED7D31"/>
              <w:right w:val="nil"/>
            </w:tcBorders>
            <w:shd w:val="clear" w:color="auto" w:fill="FFFFFF"/>
            <w:vAlign w:val="center"/>
          </w:tcPr>
          <w:p w:rsidR="00293815" w:rsidRPr="00AB4F91" w:rsidRDefault="00293815" w:rsidP="00AB4F91">
            <w:pPr>
              <w:spacing w:after="0" w:line="240" w:lineRule="auto"/>
              <w:rPr>
                <w:b/>
                <w:bCs/>
                <w:color w:val="000000"/>
                <w:sz w:val="21"/>
                <w:szCs w:val="21"/>
                <w:lang w:eastAsia="en-GB"/>
              </w:rPr>
            </w:pPr>
            <w:r w:rsidRPr="00AB4F91">
              <w:rPr>
                <w:b/>
                <w:bCs/>
                <w:color w:val="000000"/>
                <w:sz w:val="21"/>
                <w:szCs w:val="21"/>
                <w:lang w:eastAsia="en-GB"/>
              </w:rPr>
              <w:t>Indikátory</w:t>
            </w:r>
          </w:p>
        </w:tc>
        <w:tc>
          <w:tcPr>
            <w:tcW w:w="7087" w:type="dxa"/>
            <w:tcBorders>
              <w:top w:val="single" w:sz="4" w:space="0" w:color="ED7D31"/>
              <w:left w:val="single" w:sz="4" w:space="0" w:color="ED7D31"/>
              <w:bottom w:val="single" w:sz="4" w:space="0" w:color="ED7D31"/>
            </w:tcBorders>
            <w:vAlign w:val="center"/>
          </w:tcPr>
          <w:p w:rsidR="00293815" w:rsidRPr="00AB4F91" w:rsidRDefault="00293815" w:rsidP="00AB4F91">
            <w:pPr>
              <w:spacing w:after="0" w:line="240" w:lineRule="auto"/>
              <w:rPr>
                <w:color w:val="000000"/>
                <w:sz w:val="20"/>
                <w:szCs w:val="20"/>
                <w:lang w:eastAsia="cs-CZ"/>
              </w:rPr>
            </w:pPr>
            <w:r w:rsidRPr="00AB4F91">
              <w:rPr>
                <w:color w:val="000000"/>
                <w:sz w:val="20"/>
                <w:szCs w:val="20"/>
                <w:lang w:eastAsia="cs-CZ"/>
              </w:rPr>
              <w:t>Počet realizovaných investičních projektů.</w:t>
            </w:r>
          </w:p>
          <w:p w:rsidR="00293815" w:rsidRPr="00AB4F91" w:rsidRDefault="00293815" w:rsidP="00AB4F91">
            <w:pPr>
              <w:spacing w:after="0" w:line="240" w:lineRule="auto"/>
              <w:rPr>
                <w:color w:val="000000"/>
                <w:sz w:val="20"/>
                <w:szCs w:val="20"/>
                <w:lang w:eastAsia="en-GB"/>
              </w:rPr>
            </w:pPr>
            <w:r w:rsidRPr="00AB4F91">
              <w:rPr>
                <w:color w:val="000000"/>
                <w:sz w:val="20"/>
                <w:szCs w:val="20"/>
                <w:lang w:eastAsia="cs-CZ"/>
              </w:rPr>
              <w:t>Finanční výdaje realizované na investice do školské infrastruktury.</w:t>
            </w:r>
          </w:p>
        </w:tc>
      </w:tr>
    </w:tbl>
    <w:p w:rsidR="00293815" w:rsidRPr="00220AA5" w:rsidRDefault="00293815" w:rsidP="00CE5014">
      <w:pPr>
        <w:pStyle w:val="Nadpis1"/>
        <w:rPr>
          <w:rFonts w:cs="Times New Roman"/>
          <w:lang w:eastAsia="cs-CZ"/>
        </w:rPr>
      </w:pPr>
    </w:p>
    <w:sectPr w:rsidR="00293815" w:rsidRPr="00220AA5" w:rsidSect="00CE5014">
      <w:footerReference w:type="default" r:id="rId9"/>
      <w:headerReference w:type="first" r:id="rId10"/>
      <w:footerReference w:type="first" r:id="rId11"/>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FB" w:rsidRDefault="00053AFB" w:rsidP="001675A8">
      <w:pPr>
        <w:spacing w:after="0" w:line="240" w:lineRule="auto"/>
      </w:pPr>
      <w:r>
        <w:separator/>
      </w:r>
    </w:p>
  </w:endnote>
  <w:endnote w:type="continuationSeparator" w:id="0">
    <w:p w:rsidR="00053AFB" w:rsidRDefault="00053AFB" w:rsidP="0016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15" w:rsidRDefault="00053AFB">
    <w:pPr>
      <w:pStyle w:val="Zpat"/>
      <w:jc w:val="right"/>
      <w:rPr>
        <w:rFonts w:cs="Times New Roman"/>
      </w:rPr>
    </w:pPr>
    <w:r>
      <w:fldChar w:fldCharType="begin"/>
    </w:r>
    <w:r>
      <w:instrText>PAGE   \* MERGEFORMAT</w:instrText>
    </w:r>
    <w:r>
      <w:fldChar w:fldCharType="separate"/>
    </w:r>
    <w:r w:rsidR="002F0B0C" w:rsidRPr="002F0B0C">
      <w:rPr>
        <w:noProof/>
        <w:lang w:val="cs-CZ"/>
      </w:rPr>
      <w:t>31</w:t>
    </w:r>
    <w:r>
      <w:rPr>
        <w:noProof/>
        <w:lang w:val="cs-CZ"/>
      </w:rPr>
      <w:fldChar w:fldCharType="end"/>
    </w:r>
  </w:p>
  <w:p w:rsidR="00293815" w:rsidRDefault="00293815">
    <w:pPr>
      <w:pStyle w:val="Zpat"/>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0C" w:rsidRDefault="002F0B0C">
    <w:pPr>
      <w:pStyle w:val="Zpat"/>
    </w:pPr>
    <w:r>
      <w:rPr>
        <w:noProof/>
        <w:lang w:eastAsia="cs-CZ"/>
      </w:rPr>
      <w:t xml:space="preserve">                                                                                                                                                      </w:t>
    </w:r>
    <w:r>
      <w:rPr>
        <w:noProof/>
        <w:lang w:val="cs-CZ" w:eastAsia="cs-CZ"/>
      </w:rPr>
      <w:drawing>
        <wp:inline distT="0" distB="0" distL="0" distR="0">
          <wp:extent cx="846455" cy="559435"/>
          <wp:effectExtent l="0" t="0" r="0" b="0"/>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5594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FB" w:rsidRDefault="00053AFB" w:rsidP="001675A8">
      <w:pPr>
        <w:spacing w:after="0" w:line="240" w:lineRule="auto"/>
      </w:pPr>
      <w:r>
        <w:separator/>
      </w:r>
    </w:p>
  </w:footnote>
  <w:footnote w:type="continuationSeparator" w:id="0">
    <w:p w:rsidR="00053AFB" w:rsidRDefault="00053AFB" w:rsidP="00167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0C" w:rsidRDefault="002F0B0C">
    <w:pPr>
      <w:pStyle w:val="Zhlav"/>
    </w:pPr>
    <w:r>
      <w:rPr>
        <w:noProof/>
        <w:lang w:val="cs-CZ" w:eastAsia="cs-CZ"/>
      </w:rPr>
      <w:drawing>
        <wp:inline distT="0" distB="0" distL="0" distR="0">
          <wp:extent cx="5704840" cy="1269365"/>
          <wp:effectExtent l="0" t="0" r="0" b="6985"/>
          <wp:docPr id="3" name="obrázek 2" descr="http://www.msmt.cz/uploads/OP_VVV/Pravidla_pro_publicitu/logolinky/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msmt.cz/uploads/OP_VVV/Pravidla_pro_publicitu/logolinky/Logolink_OP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12693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542289E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2C3576"/>
    <w:multiLevelType w:val="hybridMultilevel"/>
    <w:tmpl w:val="44586396"/>
    <w:lvl w:ilvl="0" w:tplc="6AC68F20">
      <w:start w:val="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D5A586F"/>
    <w:multiLevelType w:val="hybridMultilevel"/>
    <w:tmpl w:val="E2207EF6"/>
    <w:lvl w:ilvl="0" w:tplc="6AC68F20">
      <w:start w:val="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nsid w:val="13C51C95"/>
    <w:multiLevelType w:val="hybridMultilevel"/>
    <w:tmpl w:val="DAD0E8C2"/>
    <w:lvl w:ilvl="0" w:tplc="BE94E7EC">
      <w:numFmt w:val="bullet"/>
      <w:lvlText w:val="-"/>
      <w:lvlJc w:val="left"/>
      <w:pPr>
        <w:ind w:left="760" w:hanging="360"/>
      </w:pPr>
      <w:rPr>
        <w:rFonts w:ascii="Calibri" w:eastAsia="Times New Roman" w:hAnsi="Calibri" w:hint="default"/>
        <w:color w:val="000000"/>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cs="Wingdings" w:hint="default"/>
      </w:rPr>
    </w:lvl>
    <w:lvl w:ilvl="3" w:tplc="08090001">
      <w:start w:val="1"/>
      <w:numFmt w:val="bullet"/>
      <w:lvlText w:val=""/>
      <w:lvlJc w:val="left"/>
      <w:pPr>
        <w:ind w:left="2920" w:hanging="360"/>
      </w:pPr>
      <w:rPr>
        <w:rFonts w:ascii="Symbol" w:hAnsi="Symbol" w:cs="Symbol" w:hint="default"/>
      </w:rPr>
    </w:lvl>
    <w:lvl w:ilvl="4" w:tplc="08090003">
      <w:start w:val="1"/>
      <w:numFmt w:val="bullet"/>
      <w:lvlText w:val="o"/>
      <w:lvlJc w:val="left"/>
      <w:pPr>
        <w:ind w:left="3640" w:hanging="360"/>
      </w:pPr>
      <w:rPr>
        <w:rFonts w:ascii="Courier New" w:hAnsi="Courier New" w:cs="Courier New" w:hint="default"/>
      </w:rPr>
    </w:lvl>
    <w:lvl w:ilvl="5" w:tplc="08090005">
      <w:start w:val="1"/>
      <w:numFmt w:val="bullet"/>
      <w:lvlText w:val=""/>
      <w:lvlJc w:val="left"/>
      <w:pPr>
        <w:ind w:left="4360" w:hanging="360"/>
      </w:pPr>
      <w:rPr>
        <w:rFonts w:ascii="Wingdings" w:hAnsi="Wingdings" w:cs="Wingdings" w:hint="default"/>
      </w:rPr>
    </w:lvl>
    <w:lvl w:ilvl="6" w:tplc="08090001">
      <w:start w:val="1"/>
      <w:numFmt w:val="bullet"/>
      <w:lvlText w:val=""/>
      <w:lvlJc w:val="left"/>
      <w:pPr>
        <w:ind w:left="5080" w:hanging="360"/>
      </w:pPr>
      <w:rPr>
        <w:rFonts w:ascii="Symbol" w:hAnsi="Symbol" w:cs="Symbol" w:hint="default"/>
      </w:rPr>
    </w:lvl>
    <w:lvl w:ilvl="7" w:tplc="08090003">
      <w:start w:val="1"/>
      <w:numFmt w:val="bullet"/>
      <w:lvlText w:val="o"/>
      <w:lvlJc w:val="left"/>
      <w:pPr>
        <w:ind w:left="5800" w:hanging="360"/>
      </w:pPr>
      <w:rPr>
        <w:rFonts w:ascii="Courier New" w:hAnsi="Courier New" w:cs="Courier New" w:hint="default"/>
      </w:rPr>
    </w:lvl>
    <w:lvl w:ilvl="8" w:tplc="08090005">
      <w:start w:val="1"/>
      <w:numFmt w:val="bullet"/>
      <w:lvlText w:val=""/>
      <w:lvlJc w:val="left"/>
      <w:pPr>
        <w:ind w:left="6520" w:hanging="360"/>
      </w:pPr>
      <w:rPr>
        <w:rFonts w:ascii="Wingdings" w:hAnsi="Wingdings" w:cs="Wingdings" w:hint="default"/>
      </w:rPr>
    </w:lvl>
  </w:abstractNum>
  <w:abstractNum w:abstractNumId="4">
    <w:nsid w:val="142B650B"/>
    <w:multiLevelType w:val="hybridMultilevel"/>
    <w:tmpl w:val="402E9C12"/>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
    <w:nsid w:val="17DF7AB5"/>
    <w:multiLevelType w:val="hybridMultilevel"/>
    <w:tmpl w:val="8EEA5080"/>
    <w:lvl w:ilvl="0" w:tplc="6CB845B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nsid w:val="18AA554A"/>
    <w:multiLevelType w:val="hybridMultilevel"/>
    <w:tmpl w:val="89EA43D6"/>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7">
    <w:nsid w:val="1C2205C9"/>
    <w:multiLevelType w:val="hybridMultilevel"/>
    <w:tmpl w:val="4B461806"/>
    <w:lvl w:ilvl="0" w:tplc="4A2AB9AA">
      <w:start w:val="5"/>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1FDD27FD"/>
    <w:multiLevelType w:val="hybridMultilevel"/>
    <w:tmpl w:val="7406AB44"/>
    <w:lvl w:ilvl="0" w:tplc="0405000D">
      <w:start w:val="1"/>
      <w:numFmt w:val="bullet"/>
      <w:lvlText w:val=""/>
      <w:lvlJc w:val="left"/>
      <w:pPr>
        <w:ind w:left="1428" w:hanging="360"/>
      </w:pPr>
      <w:rPr>
        <w:rFonts w:ascii="Wingdings" w:hAnsi="Wingdings" w:cs="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cs="Wingdings" w:hint="default"/>
      </w:rPr>
    </w:lvl>
    <w:lvl w:ilvl="3" w:tplc="04050001">
      <w:start w:val="1"/>
      <w:numFmt w:val="bullet"/>
      <w:lvlText w:val=""/>
      <w:lvlJc w:val="left"/>
      <w:pPr>
        <w:ind w:left="3588" w:hanging="360"/>
      </w:pPr>
      <w:rPr>
        <w:rFonts w:ascii="Symbol" w:hAnsi="Symbol" w:cs="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cs="Wingdings" w:hint="default"/>
      </w:rPr>
    </w:lvl>
    <w:lvl w:ilvl="6" w:tplc="04050001">
      <w:start w:val="1"/>
      <w:numFmt w:val="bullet"/>
      <w:lvlText w:val=""/>
      <w:lvlJc w:val="left"/>
      <w:pPr>
        <w:ind w:left="5748" w:hanging="360"/>
      </w:pPr>
      <w:rPr>
        <w:rFonts w:ascii="Symbol" w:hAnsi="Symbol" w:cs="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cs="Wingdings" w:hint="default"/>
      </w:rPr>
    </w:lvl>
  </w:abstractNum>
  <w:abstractNum w:abstractNumId="9">
    <w:nsid w:val="32CB562F"/>
    <w:multiLevelType w:val="multilevel"/>
    <w:tmpl w:val="318AEA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991292B"/>
    <w:multiLevelType w:val="multilevel"/>
    <w:tmpl w:val="38A20F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F1F39F9"/>
    <w:multiLevelType w:val="hybridMultilevel"/>
    <w:tmpl w:val="CEA2C1C6"/>
    <w:lvl w:ilvl="0" w:tplc="C57A5CFE">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nsid w:val="451B5A25"/>
    <w:multiLevelType w:val="multilevel"/>
    <w:tmpl w:val="1952E7BA"/>
    <w:lvl w:ilvl="0">
      <w:start w:val="1"/>
      <w:numFmt w:val="decimal"/>
      <w:lvlText w:val="%1."/>
      <w:lvlJc w:val="left"/>
      <w:rPr>
        <w:rFonts w:ascii="Calibri" w:eastAsia="Times New Roman" w:hAnsi="Calibri"/>
        <w:b/>
        <w:bCs/>
        <w:i w:val="0"/>
        <w:iCs w:val="0"/>
        <w:smallCaps w:val="0"/>
        <w:strike w:val="0"/>
        <w:color w:val="000000"/>
        <w:spacing w:val="0"/>
        <w:w w:val="100"/>
        <w:position w:val="0"/>
        <w:sz w:val="34"/>
        <w:szCs w:val="34"/>
        <w:u w:val="none"/>
      </w:rPr>
    </w:lvl>
    <w:lvl w:ilvl="1">
      <w:start w:val="1"/>
      <w:numFmt w:val="decimal"/>
      <w:lvlText w:val="%1.%2."/>
      <w:lvlJc w:val="left"/>
      <w:rPr>
        <w:rFonts w:ascii="Calibri" w:eastAsia="Times New Roman" w:hAnsi="Calibri"/>
        <w:b/>
        <w:bCs/>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C734F1"/>
    <w:multiLevelType w:val="multilevel"/>
    <w:tmpl w:val="69FC5388"/>
    <w:lvl w:ilvl="0">
      <w:start w:val="1"/>
      <w:numFmt w:val="bullet"/>
      <w:lvlText w:val="•"/>
      <w:lvlJc w:val="left"/>
      <w:rPr>
        <w:rFonts w:ascii="Calibri" w:eastAsia="Times New Roman" w:hAnsi="Calibri"/>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CB2DD0"/>
    <w:multiLevelType w:val="multilevel"/>
    <w:tmpl w:val="888855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9772563"/>
    <w:multiLevelType w:val="multilevel"/>
    <w:tmpl w:val="E4A2DC9C"/>
    <w:lvl w:ilvl="0">
      <w:start w:val="1"/>
      <w:numFmt w:val="bullet"/>
      <w:lvlText w:val="•"/>
      <w:lvlJc w:val="left"/>
      <w:rPr>
        <w:rFonts w:ascii="Calibri" w:eastAsia="Times New Roman" w:hAnsi="Calibri"/>
        <w:b w:val="0"/>
        <w:bCs w:val="0"/>
        <w:i/>
        <w:iCs/>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D75A53"/>
    <w:multiLevelType w:val="multilevel"/>
    <w:tmpl w:val="F9DC303E"/>
    <w:lvl w:ilvl="0">
      <w:start w:val="6"/>
      <w:numFmt w:val="bullet"/>
      <w:lvlText w:val="-"/>
      <w:lvlJc w:val="left"/>
      <w:rPr>
        <w:rFonts w:ascii="Calibri" w:eastAsia="Times New Roman" w:hAnsi="Calibri"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4"/>
  </w:num>
  <w:num w:numId="4">
    <w:abstractNumId w:val="11"/>
  </w:num>
  <w:num w:numId="5">
    <w:abstractNumId w:val="0"/>
  </w:num>
  <w:num w:numId="6">
    <w:abstractNumId w:val="8"/>
  </w:num>
  <w:num w:numId="7">
    <w:abstractNumId w:val="5"/>
  </w:num>
  <w:num w:numId="8">
    <w:abstractNumId w:val="12"/>
  </w:num>
  <w:num w:numId="9">
    <w:abstractNumId w:val="13"/>
  </w:num>
  <w:num w:numId="10">
    <w:abstractNumId w:val="3"/>
  </w:num>
  <w:num w:numId="11">
    <w:abstractNumId w:val="15"/>
  </w:num>
  <w:num w:numId="12">
    <w:abstractNumId w:val="1"/>
  </w:num>
  <w:num w:numId="13">
    <w:abstractNumId w:val="7"/>
  </w:num>
  <w:num w:numId="14">
    <w:abstractNumId w:val="16"/>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C8"/>
    <w:rsid w:val="00026D6E"/>
    <w:rsid w:val="000355C0"/>
    <w:rsid w:val="00041369"/>
    <w:rsid w:val="00050C06"/>
    <w:rsid w:val="00053AFB"/>
    <w:rsid w:val="00064F73"/>
    <w:rsid w:val="00075422"/>
    <w:rsid w:val="000804D2"/>
    <w:rsid w:val="000A4165"/>
    <w:rsid w:val="000B330A"/>
    <w:rsid w:val="000C66EB"/>
    <w:rsid w:val="000E076B"/>
    <w:rsid w:val="000F6F24"/>
    <w:rsid w:val="00105200"/>
    <w:rsid w:val="00113B87"/>
    <w:rsid w:val="00117F99"/>
    <w:rsid w:val="0012261E"/>
    <w:rsid w:val="00131AD2"/>
    <w:rsid w:val="00141AC0"/>
    <w:rsid w:val="00147337"/>
    <w:rsid w:val="001675A8"/>
    <w:rsid w:val="00185572"/>
    <w:rsid w:val="001B20AE"/>
    <w:rsid w:val="001D1FBF"/>
    <w:rsid w:val="001F41C7"/>
    <w:rsid w:val="00216AC0"/>
    <w:rsid w:val="00220AA5"/>
    <w:rsid w:val="00227374"/>
    <w:rsid w:val="0025166F"/>
    <w:rsid w:val="00252719"/>
    <w:rsid w:val="0025371F"/>
    <w:rsid w:val="00293815"/>
    <w:rsid w:val="002954B3"/>
    <w:rsid w:val="002C3414"/>
    <w:rsid w:val="002D13DD"/>
    <w:rsid w:val="002F0B0C"/>
    <w:rsid w:val="00301732"/>
    <w:rsid w:val="00310CBE"/>
    <w:rsid w:val="0031318D"/>
    <w:rsid w:val="00322EAC"/>
    <w:rsid w:val="003231D4"/>
    <w:rsid w:val="00327080"/>
    <w:rsid w:val="003378A8"/>
    <w:rsid w:val="003423B3"/>
    <w:rsid w:val="00345C84"/>
    <w:rsid w:val="0035419A"/>
    <w:rsid w:val="0035651A"/>
    <w:rsid w:val="00376B2C"/>
    <w:rsid w:val="00376C84"/>
    <w:rsid w:val="00377FCE"/>
    <w:rsid w:val="0038013D"/>
    <w:rsid w:val="00385987"/>
    <w:rsid w:val="00386AC0"/>
    <w:rsid w:val="00393BF2"/>
    <w:rsid w:val="00395906"/>
    <w:rsid w:val="003C75A1"/>
    <w:rsid w:val="003D3EC9"/>
    <w:rsid w:val="003E0DBC"/>
    <w:rsid w:val="003E6DCE"/>
    <w:rsid w:val="00407812"/>
    <w:rsid w:val="004259CC"/>
    <w:rsid w:val="0042670C"/>
    <w:rsid w:val="00461537"/>
    <w:rsid w:val="004624AC"/>
    <w:rsid w:val="00475372"/>
    <w:rsid w:val="004A3DC7"/>
    <w:rsid w:val="004C0025"/>
    <w:rsid w:val="004C2470"/>
    <w:rsid w:val="004D3D4B"/>
    <w:rsid w:val="004D7EB9"/>
    <w:rsid w:val="004E094A"/>
    <w:rsid w:val="004E72F2"/>
    <w:rsid w:val="00502C9D"/>
    <w:rsid w:val="00542957"/>
    <w:rsid w:val="0054623A"/>
    <w:rsid w:val="0057748B"/>
    <w:rsid w:val="00590949"/>
    <w:rsid w:val="00592497"/>
    <w:rsid w:val="005A100D"/>
    <w:rsid w:val="005A5332"/>
    <w:rsid w:val="005B3B37"/>
    <w:rsid w:val="005C3279"/>
    <w:rsid w:val="005C70A4"/>
    <w:rsid w:val="005D2D42"/>
    <w:rsid w:val="005F57E3"/>
    <w:rsid w:val="00606D9F"/>
    <w:rsid w:val="00614489"/>
    <w:rsid w:val="00630785"/>
    <w:rsid w:val="00634542"/>
    <w:rsid w:val="006375F4"/>
    <w:rsid w:val="0064574E"/>
    <w:rsid w:val="00646FB5"/>
    <w:rsid w:val="0065424F"/>
    <w:rsid w:val="0066401D"/>
    <w:rsid w:val="00694BB1"/>
    <w:rsid w:val="006A46F4"/>
    <w:rsid w:val="006B77BD"/>
    <w:rsid w:val="006C7D77"/>
    <w:rsid w:val="007170B2"/>
    <w:rsid w:val="007633FA"/>
    <w:rsid w:val="00785F8E"/>
    <w:rsid w:val="0078692F"/>
    <w:rsid w:val="007A1607"/>
    <w:rsid w:val="007A4E1A"/>
    <w:rsid w:val="007C08F3"/>
    <w:rsid w:val="007E7229"/>
    <w:rsid w:val="007F5A7F"/>
    <w:rsid w:val="00803BFE"/>
    <w:rsid w:val="0081209C"/>
    <w:rsid w:val="00846A90"/>
    <w:rsid w:val="0085754C"/>
    <w:rsid w:val="00865C42"/>
    <w:rsid w:val="008708DA"/>
    <w:rsid w:val="00875D59"/>
    <w:rsid w:val="00891ED8"/>
    <w:rsid w:val="008A6052"/>
    <w:rsid w:val="008B3FA7"/>
    <w:rsid w:val="008C0B24"/>
    <w:rsid w:val="008C1BDE"/>
    <w:rsid w:val="008E4CB3"/>
    <w:rsid w:val="00927282"/>
    <w:rsid w:val="00973FF6"/>
    <w:rsid w:val="009A2DF9"/>
    <w:rsid w:val="009B4EE6"/>
    <w:rsid w:val="009E532E"/>
    <w:rsid w:val="009F604E"/>
    <w:rsid w:val="00A124B3"/>
    <w:rsid w:val="00A1694B"/>
    <w:rsid w:val="00A21E74"/>
    <w:rsid w:val="00A30FD7"/>
    <w:rsid w:val="00A5056B"/>
    <w:rsid w:val="00A5142D"/>
    <w:rsid w:val="00A77603"/>
    <w:rsid w:val="00A843AB"/>
    <w:rsid w:val="00A97417"/>
    <w:rsid w:val="00AB00A3"/>
    <w:rsid w:val="00AB4F91"/>
    <w:rsid w:val="00AC29E9"/>
    <w:rsid w:val="00AC4085"/>
    <w:rsid w:val="00AD4A08"/>
    <w:rsid w:val="00AE6F41"/>
    <w:rsid w:val="00B013A9"/>
    <w:rsid w:val="00B13F7C"/>
    <w:rsid w:val="00B15CD0"/>
    <w:rsid w:val="00B3216D"/>
    <w:rsid w:val="00B609A1"/>
    <w:rsid w:val="00B671C7"/>
    <w:rsid w:val="00B712D0"/>
    <w:rsid w:val="00B80754"/>
    <w:rsid w:val="00B81FFE"/>
    <w:rsid w:val="00BA4216"/>
    <w:rsid w:val="00BA6B2A"/>
    <w:rsid w:val="00BC7CF8"/>
    <w:rsid w:val="00C116F7"/>
    <w:rsid w:val="00C11825"/>
    <w:rsid w:val="00C503C0"/>
    <w:rsid w:val="00C62A11"/>
    <w:rsid w:val="00C73836"/>
    <w:rsid w:val="00C8126E"/>
    <w:rsid w:val="00C8596B"/>
    <w:rsid w:val="00CC1081"/>
    <w:rsid w:val="00CC2520"/>
    <w:rsid w:val="00CC50EE"/>
    <w:rsid w:val="00CC54BD"/>
    <w:rsid w:val="00CE5014"/>
    <w:rsid w:val="00D30639"/>
    <w:rsid w:val="00D35ACD"/>
    <w:rsid w:val="00D443D7"/>
    <w:rsid w:val="00D47C77"/>
    <w:rsid w:val="00D506B4"/>
    <w:rsid w:val="00D61AB4"/>
    <w:rsid w:val="00D632D8"/>
    <w:rsid w:val="00D70105"/>
    <w:rsid w:val="00D864AE"/>
    <w:rsid w:val="00D94280"/>
    <w:rsid w:val="00D96FA5"/>
    <w:rsid w:val="00DA4C75"/>
    <w:rsid w:val="00DB4111"/>
    <w:rsid w:val="00DB5B1D"/>
    <w:rsid w:val="00DD497E"/>
    <w:rsid w:val="00DE133E"/>
    <w:rsid w:val="00DE5BC8"/>
    <w:rsid w:val="00E11237"/>
    <w:rsid w:val="00E16BE8"/>
    <w:rsid w:val="00E337CE"/>
    <w:rsid w:val="00E50443"/>
    <w:rsid w:val="00E830FD"/>
    <w:rsid w:val="00E86CFF"/>
    <w:rsid w:val="00E977A7"/>
    <w:rsid w:val="00EC4F7F"/>
    <w:rsid w:val="00EE01A3"/>
    <w:rsid w:val="00EE1BFC"/>
    <w:rsid w:val="00EE6EC6"/>
    <w:rsid w:val="00EF00FA"/>
    <w:rsid w:val="00EF01CF"/>
    <w:rsid w:val="00F22E0C"/>
    <w:rsid w:val="00F23566"/>
    <w:rsid w:val="00F2414E"/>
    <w:rsid w:val="00F457E5"/>
    <w:rsid w:val="00F660E5"/>
    <w:rsid w:val="00F6646D"/>
    <w:rsid w:val="00F740F1"/>
    <w:rsid w:val="00F8295C"/>
    <w:rsid w:val="00F96B58"/>
    <w:rsid w:val="00FA7DE3"/>
    <w:rsid w:val="00FB1A31"/>
    <w:rsid w:val="00FC0DCD"/>
    <w:rsid w:val="00FD154F"/>
    <w:rsid w:val="00FE5E69"/>
    <w:rsid w:val="00FF1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634542"/>
    <w:pPr>
      <w:spacing w:after="160" w:line="259" w:lineRule="auto"/>
    </w:pPr>
    <w:rPr>
      <w:rFonts w:cs="Calibri"/>
      <w:lang w:eastAsia="en-US"/>
    </w:rPr>
  </w:style>
  <w:style w:type="paragraph" w:styleId="Nadpis1">
    <w:name w:val="heading 1"/>
    <w:basedOn w:val="Normln"/>
    <w:next w:val="Normln"/>
    <w:link w:val="Nadpis1Char"/>
    <w:uiPriority w:val="99"/>
    <w:qFormat/>
    <w:rsid w:val="00E50443"/>
    <w:pPr>
      <w:keepNext/>
      <w:keepLines/>
      <w:spacing w:before="240" w:after="0"/>
      <w:outlineLvl w:val="0"/>
    </w:pPr>
    <w:rPr>
      <w:rFonts w:ascii="Calibri Light" w:eastAsia="Times New Roman" w:hAnsi="Calibri Light" w:cs="Calibri Light"/>
      <w:b/>
      <w:bCs/>
      <w:color w:val="ED7D31"/>
      <w:sz w:val="32"/>
      <w:szCs w:val="32"/>
    </w:rPr>
  </w:style>
  <w:style w:type="paragraph" w:styleId="Nadpis2">
    <w:name w:val="heading 2"/>
    <w:basedOn w:val="Normln"/>
    <w:link w:val="Nadpis2Char"/>
    <w:uiPriority w:val="99"/>
    <w:qFormat/>
    <w:rsid w:val="00141AC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9"/>
    <w:qFormat/>
    <w:rsid w:val="00E50443"/>
    <w:pPr>
      <w:keepNext/>
      <w:keepLines/>
      <w:spacing w:before="40" w:after="0"/>
      <w:outlineLvl w:val="2"/>
    </w:pPr>
    <w:rPr>
      <w:rFonts w:ascii="Calibri Light" w:eastAsia="Times New Roman" w:hAnsi="Calibri Light" w:cs="Calibri Light"/>
      <w:b/>
      <w:bCs/>
      <w:color w:val="ED7D31"/>
      <w:sz w:val="26"/>
      <w:szCs w:val="26"/>
    </w:rPr>
  </w:style>
  <w:style w:type="paragraph" w:styleId="Nadpis4">
    <w:name w:val="heading 4"/>
    <w:basedOn w:val="Normln"/>
    <w:next w:val="Normln"/>
    <w:link w:val="Nadpis4Char"/>
    <w:uiPriority w:val="99"/>
    <w:qFormat/>
    <w:rsid w:val="003423B3"/>
    <w:pPr>
      <w:keepNext/>
      <w:keepLines/>
      <w:spacing w:before="40" w:after="0"/>
      <w:outlineLvl w:val="3"/>
    </w:pPr>
    <w:rPr>
      <w:rFonts w:ascii="Calibri Light" w:eastAsia="Times New Roman" w:hAnsi="Calibri Light" w:cs="Calibri Light"/>
      <w:b/>
      <w:bCs/>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50443"/>
    <w:rPr>
      <w:rFonts w:ascii="Calibri Light" w:hAnsi="Calibri Light" w:cs="Calibri Light"/>
      <w:b/>
      <w:bCs/>
      <w:color w:val="ED7D31"/>
      <w:sz w:val="32"/>
      <w:szCs w:val="32"/>
    </w:rPr>
  </w:style>
  <w:style w:type="character" w:customStyle="1" w:styleId="Nadpis2Char">
    <w:name w:val="Nadpis 2 Char"/>
    <w:basedOn w:val="Standardnpsmoodstavce"/>
    <w:link w:val="Nadpis2"/>
    <w:uiPriority w:val="99"/>
    <w:locked/>
    <w:rsid w:val="00141AC0"/>
    <w:rPr>
      <w:rFonts w:ascii="Times New Roman" w:hAnsi="Times New Roman" w:cs="Times New Roman"/>
      <w:b/>
      <w:bCs/>
      <w:sz w:val="36"/>
      <w:szCs w:val="36"/>
      <w:lang w:eastAsia="cs-CZ"/>
    </w:rPr>
  </w:style>
  <w:style w:type="character" w:customStyle="1" w:styleId="Nadpis3Char">
    <w:name w:val="Nadpis 3 Char"/>
    <w:basedOn w:val="Standardnpsmoodstavce"/>
    <w:link w:val="Nadpis3"/>
    <w:uiPriority w:val="99"/>
    <w:locked/>
    <w:rsid w:val="00E50443"/>
    <w:rPr>
      <w:rFonts w:ascii="Calibri Light" w:hAnsi="Calibri Light" w:cs="Calibri Light"/>
      <w:b/>
      <w:bCs/>
      <w:color w:val="ED7D31"/>
      <w:sz w:val="24"/>
      <w:szCs w:val="24"/>
    </w:rPr>
  </w:style>
  <w:style w:type="character" w:customStyle="1" w:styleId="Nadpis4Char">
    <w:name w:val="Nadpis 4 Char"/>
    <w:basedOn w:val="Standardnpsmoodstavce"/>
    <w:link w:val="Nadpis4"/>
    <w:uiPriority w:val="99"/>
    <w:locked/>
    <w:rsid w:val="003423B3"/>
    <w:rPr>
      <w:rFonts w:ascii="Calibri Light" w:hAnsi="Calibri Light" w:cs="Calibri Light"/>
      <w:b/>
      <w:bCs/>
      <w:color w:val="000000"/>
      <w:sz w:val="24"/>
      <w:szCs w:val="24"/>
    </w:rPr>
  </w:style>
  <w:style w:type="table" w:styleId="Mkatabulky">
    <w:name w:val="Table Grid"/>
    <w:basedOn w:val="Normlntabulka"/>
    <w:uiPriority w:val="99"/>
    <w:rsid w:val="00322EA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22EAC"/>
    <w:pPr>
      <w:autoSpaceDE w:val="0"/>
      <w:autoSpaceDN w:val="0"/>
      <w:adjustRightInd w:val="0"/>
    </w:pPr>
    <w:rPr>
      <w:rFonts w:cs="Calibri"/>
      <w:color w:val="000000"/>
      <w:sz w:val="24"/>
      <w:szCs w:val="24"/>
      <w:lang w:eastAsia="en-US"/>
    </w:rPr>
  </w:style>
  <w:style w:type="character" w:styleId="Hypertextovodkaz">
    <w:name w:val="Hyperlink"/>
    <w:basedOn w:val="Standardnpsmoodstavce"/>
    <w:uiPriority w:val="99"/>
    <w:rsid w:val="00A77603"/>
    <w:rPr>
      <w:color w:val="auto"/>
      <w:u w:val="single"/>
    </w:rPr>
  </w:style>
  <w:style w:type="character" w:customStyle="1" w:styleId="Nevyeenzmnka1">
    <w:name w:val="Nevyřešená zmínka1"/>
    <w:basedOn w:val="Standardnpsmoodstavce"/>
    <w:uiPriority w:val="99"/>
    <w:semiHidden/>
    <w:rsid w:val="00A77603"/>
    <w:rPr>
      <w:color w:val="808080"/>
      <w:shd w:val="clear" w:color="auto" w:fill="auto"/>
    </w:rPr>
  </w:style>
  <w:style w:type="character" w:styleId="Sledovanodkaz">
    <w:name w:val="FollowedHyperlink"/>
    <w:basedOn w:val="Standardnpsmoodstavce"/>
    <w:uiPriority w:val="99"/>
    <w:semiHidden/>
    <w:rsid w:val="00A5142D"/>
    <w:rPr>
      <w:color w:val="auto"/>
      <w:u w:val="single"/>
    </w:rPr>
  </w:style>
  <w:style w:type="paragraph" w:styleId="Normlnweb">
    <w:name w:val="Normal (Web)"/>
    <w:basedOn w:val="Normln"/>
    <w:uiPriority w:val="99"/>
    <w:semiHidden/>
    <w:rsid w:val="00A1694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rsid w:val="001675A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1675A8"/>
    <w:rPr>
      <w:sz w:val="20"/>
      <w:szCs w:val="20"/>
    </w:rPr>
  </w:style>
  <w:style w:type="character" w:styleId="Znakapoznpodarou">
    <w:name w:val="footnote reference"/>
    <w:basedOn w:val="Standardnpsmoodstavce"/>
    <w:uiPriority w:val="99"/>
    <w:semiHidden/>
    <w:rsid w:val="001675A8"/>
    <w:rPr>
      <w:vertAlign w:val="superscript"/>
    </w:rPr>
  </w:style>
  <w:style w:type="paragraph" w:customStyle="1" w:styleId="msonormal0">
    <w:name w:val="msonormal"/>
    <w:basedOn w:val="Normln"/>
    <w:uiPriority w:val="99"/>
    <w:rsid w:val="00846A9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uiPriority w:val="99"/>
    <w:rsid w:val="00846A90"/>
    <w:pPr>
      <w:spacing w:before="100" w:beforeAutospacing="1" w:after="100" w:afterAutospacing="1" w:line="240" w:lineRule="auto"/>
    </w:pPr>
    <w:rPr>
      <w:rFonts w:eastAsia="Times New Roman"/>
      <w:color w:val="FF0000"/>
      <w:lang w:eastAsia="cs-CZ"/>
    </w:rPr>
  </w:style>
  <w:style w:type="paragraph" w:customStyle="1" w:styleId="xl65">
    <w:name w:val="xl65"/>
    <w:basedOn w:val="Normln"/>
    <w:uiPriority w:val="99"/>
    <w:rsid w:val="00846A90"/>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6">
    <w:name w:val="xl66"/>
    <w:basedOn w:val="Normln"/>
    <w:uiPriority w:val="99"/>
    <w:rsid w:val="00846A90"/>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uiPriority w:val="99"/>
    <w:rsid w:val="00846A90"/>
    <w:pP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68">
    <w:name w:val="xl68"/>
    <w:basedOn w:val="Normln"/>
    <w:uiPriority w:val="99"/>
    <w:rsid w:val="00846A90"/>
    <w:pPr>
      <w:spacing w:before="100" w:beforeAutospacing="1" w:after="100" w:afterAutospacing="1" w:line="240" w:lineRule="auto"/>
    </w:pPr>
    <w:rPr>
      <w:rFonts w:ascii="Times New Roman" w:eastAsia="Times New Roman" w:hAnsi="Times New Roman" w:cs="Times New Roman"/>
      <w:color w:val="002060"/>
      <w:sz w:val="24"/>
      <w:szCs w:val="24"/>
      <w:lang w:eastAsia="cs-CZ"/>
    </w:rPr>
  </w:style>
  <w:style w:type="paragraph" w:customStyle="1" w:styleId="xl69">
    <w:name w:val="xl69"/>
    <w:basedOn w:val="Normln"/>
    <w:uiPriority w:val="99"/>
    <w:rsid w:val="00846A90"/>
    <w:pPr>
      <w:spacing w:before="100" w:beforeAutospacing="1" w:after="100" w:afterAutospacing="1" w:line="240" w:lineRule="auto"/>
    </w:pPr>
    <w:rPr>
      <w:rFonts w:ascii="Times New Roman" w:eastAsia="Times New Roman" w:hAnsi="Times New Roman" w:cs="Times New Roman"/>
      <w:b/>
      <w:bCs/>
      <w:color w:val="FF0000"/>
      <w:sz w:val="24"/>
      <w:szCs w:val="24"/>
      <w:lang w:eastAsia="cs-CZ"/>
    </w:rPr>
  </w:style>
  <w:style w:type="paragraph" w:customStyle="1" w:styleId="xl70">
    <w:name w:val="xl70"/>
    <w:basedOn w:val="Normln"/>
    <w:uiPriority w:val="99"/>
    <w:rsid w:val="00846A90"/>
    <w:pPr>
      <w:spacing w:before="100" w:beforeAutospacing="1" w:after="100" w:afterAutospacing="1" w:line="240" w:lineRule="auto"/>
    </w:pPr>
    <w:rPr>
      <w:rFonts w:ascii="Times New Roman" w:eastAsia="Times New Roman" w:hAnsi="Times New Roman" w:cs="Times New Roman"/>
      <w:b/>
      <w:bCs/>
      <w:color w:val="002060"/>
      <w:sz w:val="24"/>
      <w:szCs w:val="24"/>
      <w:lang w:eastAsia="cs-CZ"/>
    </w:rPr>
  </w:style>
  <w:style w:type="paragraph" w:customStyle="1" w:styleId="xl71">
    <w:name w:val="xl71"/>
    <w:basedOn w:val="Normln"/>
    <w:uiPriority w:val="99"/>
    <w:rsid w:val="00846A90"/>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141AC0"/>
    <w:rPr>
      <w:b/>
      <w:bCs/>
    </w:rPr>
  </w:style>
  <w:style w:type="paragraph" w:styleId="Odstavecseseznamem">
    <w:name w:val="List Paragraph"/>
    <w:basedOn w:val="Normln"/>
    <w:uiPriority w:val="99"/>
    <w:qFormat/>
    <w:rsid w:val="007C08F3"/>
    <w:pPr>
      <w:ind w:left="720"/>
    </w:pPr>
  </w:style>
  <w:style w:type="table" w:customStyle="1" w:styleId="GridTable4Accent4">
    <w:name w:val="Grid Table 4 Accent 4"/>
    <w:uiPriority w:val="99"/>
    <w:rsid w:val="00C62A11"/>
    <w:rPr>
      <w:rFonts w:cs="Calibri"/>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
    <w:name w:val="Grid Table 4 Accent 2"/>
    <w:uiPriority w:val="99"/>
    <w:rsid w:val="00C62A11"/>
    <w:rPr>
      <w:rFonts w:cs="Calibri"/>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4">
    <w:name w:val="Grid Table 1 Light Accent 4"/>
    <w:uiPriority w:val="99"/>
    <w:rsid w:val="00C62A11"/>
    <w:rPr>
      <w:rFonts w:cs="Calibri"/>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2">
    <w:name w:val="Grid Table 1 Light Accent 2"/>
    <w:uiPriority w:val="99"/>
    <w:rsid w:val="00AE6F41"/>
    <w:rPr>
      <w:rFonts w:cs="Calibri"/>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5DarkAccent2">
    <w:name w:val="Grid Table 5 Dark Accent 2"/>
    <w:uiPriority w:val="99"/>
    <w:rsid w:val="00AE6F41"/>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2">
    <w:name w:val="List Table 3 Accent 2"/>
    <w:uiPriority w:val="99"/>
    <w:rsid w:val="00AE6F41"/>
    <w:rPr>
      <w:rFonts w:cs="Calibri"/>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4Accent2">
    <w:name w:val="List Table 4 Accent 2"/>
    <w:uiPriority w:val="99"/>
    <w:rsid w:val="00AE6F41"/>
    <w:rPr>
      <w:rFonts w:cs="Calibri"/>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5DarkAccent2">
    <w:name w:val="List Table 5 Dark Accent 2"/>
    <w:uiPriority w:val="99"/>
    <w:rsid w:val="00113B87"/>
    <w:rPr>
      <w:rFonts w:cs="Calibri"/>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108" w:type="dxa"/>
        <w:bottom w:w="0" w:type="dxa"/>
        <w:right w:w="108" w:type="dxa"/>
      </w:tblCellMar>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uiPriority w:val="99"/>
    <w:rsid w:val="00B15CD0"/>
    <w:rPr>
      <w:rFonts w:cs="Calibri"/>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evyeenzmnka2">
    <w:name w:val="Nevyřešená zmínka2"/>
    <w:basedOn w:val="Standardnpsmoodstavce"/>
    <w:uiPriority w:val="99"/>
    <w:semiHidden/>
    <w:rsid w:val="00DA4C75"/>
    <w:rPr>
      <w:color w:val="808080"/>
      <w:shd w:val="clear" w:color="auto" w:fill="auto"/>
    </w:rPr>
  </w:style>
  <w:style w:type="paragraph" w:styleId="Nadpisobsahu">
    <w:name w:val="TOC Heading"/>
    <w:basedOn w:val="Nadpis1"/>
    <w:next w:val="Normln"/>
    <w:uiPriority w:val="99"/>
    <w:qFormat/>
    <w:rsid w:val="00E50443"/>
    <w:pPr>
      <w:outlineLvl w:val="9"/>
    </w:pPr>
    <w:rPr>
      <w:lang w:eastAsia="cs-CZ"/>
    </w:rPr>
  </w:style>
  <w:style w:type="paragraph" w:styleId="Obsah1">
    <w:name w:val="toc 1"/>
    <w:basedOn w:val="Normln"/>
    <w:next w:val="Normln"/>
    <w:autoRedefine/>
    <w:uiPriority w:val="99"/>
    <w:semiHidden/>
    <w:rsid w:val="00E50443"/>
    <w:pPr>
      <w:spacing w:after="100"/>
    </w:pPr>
  </w:style>
  <w:style w:type="paragraph" w:styleId="Obsah3">
    <w:name w:val="toc 3"/>
    <w:basedOn w:val="Normln"/>
    <w:next w:val="Normln"/>
    <w:autoRedefine/>
    <w:uiPriority w:val="99"/>
    <w:semiHidden/>
    <w:rsid w:val="00E50443"/>
    <w:pPr>
      <w:spacing w:after="100"/>
      <w:ind w:left="440"/>
    </w:pPr>
  </w:style>
  <w:style w:type="paragraph" w:styleId="Obsah2">
    <w:name w:val="toc 2"/>
    <w:basedOn w:val="Normln"/>
    <w:next w:val="Normln"/>
    <w:autoRedefine/>
    <w:uiPriority w:val="99"/>
    <w:semiHidden/>
    <w:rsid w:val="00E50443"/>
    <w:pPr>
      <w:spacing w:after="100"/>
      <w:ind w:left="220"/>
    </w:pPr>
  </w:style>
  <w:style w:type="paragraph" w:styleId="Bezmezer">
    <w:name w:val="No Spacing"/>
    <w:link w:val="BezmezerChar"/>
    <w:uiPriority w:val="99"/>
    <w:qFormat/>
    <w:rsid w:val="00614489"/>
    <w:rPr>
      <w:rFonts w:cs="Calibri"/>
      <w:lang w:eastAsia="en-US"/>
    </w:rPr>
  </w:style>
  <w:style w:type="character" w:customStyle="1" w:styleId="BezmezerChar">
    <w:name w:val="Bez mezer Char"/>
    <w:basedOn w:val="Standardnpsmoodstavce"/>
    <w:link w:val="Bezmezer"/>
    <w:uiPriority w:val="99"/>
    <w:locked/>
    <w:rsid w:val="0085754C"/>
    <w:rPr>
      <w:sz w:val="22"/>
      <w:szCs w:val="22"/>
      <w:lang w:val="cs-CZ" w:eastAsia="en-US"/>
    </w:rPr>
  </w:style>
  <w:style w:type="paragraph" w:customStyle="1" w:styleId="Odstavecseseznamem1">
    <w:name w:val="Odstavec se seznamem1"/>
    <w:basedOn w:val="Normln"/>
    <w:uiPriority w:val="99"/>
    <w:rsid w:val="00105200"/>
    <w:pPr>
      <w:ind w:left="720"/>
    </w:pPr>
    <w:rPr>
      <w:rFonts w:eastAsia="Times New Roman"/>
    </w:rPr>
  </w:style>
  <w:style w:type="character" w:customStyle="1" w:styleId="Nadpis10">
    <w:name w:val="Nadpis #1_"/>
    <w:link w:val="Nadpis11"/>
    <w:uiPriority w:val="99"/>
    <w:locked/>
    <w:rsid w:val="005D2D42"/>
    <w:rPr>
      <w:rFonts w:ascii="Calibri" w:hAnsi="Calibri" w:cs="Calibri"/>
      <w:b/>
      <w:bCs/>
      <w:sz w:val="52"/>
      <w:szCs w:val="52"/>
      <w:shd w:val="clear" w:color="auto" w:fill="FFFFFF"/>
    </w:rPr>
  </w:style>
  <w:style w:type="paragraph" w:customStyle="1" w:styleId="Nadpis11">
    <w:name w:val="Nadpis #1"/>
    <w:basedOn w:val="Normln"/>
    <w:link w:val="Nadpis10"/>
    <w:uiPriority w:val="99"/>
    <w:rsid w:val="005D2D42"/>
    <w:pPr>
      <w:widowControl w:val="0"/>
      <w:shd w:val="clear" w:color="auto" w:fill="FFFFFF"/>
      <w:spacing w:before="1560" w:after="0" w:line="562" w:lineRule="exact"/>
      <w:jc w:val="center"/>
      <w:outlineLvl w:val="0"/>
    </w:pPr>
    <w:rPr>
      <w:rFonts w:eastAsia="Times New Roman"/>
      <w:b/>
      <w:bCs/>
      <w:sz w:val="52"/>
      <w:szCs w:val="52"/>
      <w:lang w:eastAsia="cs-CZ"/>
    </w:rPr>
  </w:style>
  <w:style w:type="character" w:customStyle="1" w:styleId="Zkladntext3">
    <w:name w:val="Základní text (3)_"/>
    <w:uiPriority w:val="99"/>
    <w:rsid w:val="005D2D42"/>
    <w:rPr>
      <w:b/>
      <w:bCs/>
      <w:sz w:val="11"/>
      <w:szCs w:val="11"/>
      <w:u w:val="none"/>
    </w:rPr>
  </w:style>
  <w:style w:type="character" w:customStyle="1" w:styleId="Zkladntext30">
    <w:name w:val="Základní text (3)"/>
    <w:uiPriority w:val="99"/>
    <w:rsid w:val="005D2D42"/>
    <w:rPr>
      <w:rFonts w:ascii="Arial Unicode MS" w:hAnsi="Arial Unicode MS" w:cs="Arial Unicode MS"/>
      <w:b/>
      <w:bCs/>
      <w:color w:val="000000"/>
      <w:spacing w:val="0"/>
      <w:w w:val="100"/>
      <w:position w:val="0"/>
      <w:sz w:val="11"/>
      <w:szCs w:val="11"/>
      <w:u w:val="none"/>
      <w:lang w:val="cs-CZ" w:eastAsia="cs-CZ"/>
    </w:rPr>
  </w:style>
  <w:style w:type="character" w:customStyle="1" w:styleId="Zkladntext4">
    <w:name w:val="Základní text (4)_"/>
    <w:uiPriority w:val="99"/>
    <w:rsid w:val="005D2D42"/>
    <w:rPr>
      <w:b/>
      <w:bCs/>
      <w:sz w:val="11"/>
      <w:szCs w:val="11"/>
      <w:u w:val="none"/>
    </w:rPr>
  </w:style>
  <w:style w:type="character" w:customStyle="1" w:styleId="Zkladntext40">
    <w:name w:val="Základní text (4)"/>
    <w:uiPriority w:val="99"/>
    <w:rsid w:val="005D2D42"/>
    <w:rPr>
      <w:rFonts w:ascii="Arial Unicode MS" w:hAnsi="Arial Unicode MS" w:cs="Arial Unicode MS"/>
      <w:b/>
      <w:bCs/>
      <w:color w:val="000000"/>
      <w:spacing w:val="0"/>
      <w:w w:val="100"/>
      <w:position w:val="0"/>
      <w:sz w:val="11"/>
      <w:szCs w:val="11"/>
      <w:u w:val="none"/>
      <w:lang w:val="cs-CZ" w:eastAsia="cs-CZ"/>
    </w:rPr>
  </w:style>
  <w:style w:type="character" w:customStyle="1" w:styleId="Nadpis40">
    <w:name w:val="Nadpis #4_"/>
    <w:uiPriority w:val="99"/>
    <w:rsid w:val="005D2D42"/>
    <w:rPr>
      <w:rFonts w:ascii="Calibri" w:hAnsi="Calibri" w:cs="Calibri"/>
      <w:b/>
      <w:bCs/>
      <w:sz w:val="34"/>
      <w:szCs w:val="34"/>
      <w:u w:val="none"/>
    </w:rPr>
  </w:style>
  <w:style w:type="character" w:customStyle="1" w:styleId="Nadpis41">
    <w:name w:val="Nadpis #4"/>
    <w:uiPriority w:val="99"/>
    <w:rsid w:val="005D2D42"/>
    <w:rPr>
      <w:rFonts w:ascii="Calibri" w:hAnsi="Calibri" w:cs="Calibri"/>
      <w:b/>
      <w:bCs/>
      <w:color w:val="000000"/>
      <w:spacing w:val="0"/>
      <w:w w:val="100"/>
      <w:position w:val="0"/>
      <w:sz w:val="34"/>
      <w:szCs w:val="34"/>
      <w:u w:val="none"/>
      <w:lang w:val="cs-CZ" w:eastAsia="cs-CZ"/>
    </w:rPr>
  </w:style>
  <w:style w:type="character" w:customStyle="1" w:styleId="Nadpis5">
    <w:name w:val="Nadpis #5_"/>
    <w:uiPriority w:val="99"/>
    <w:rsid w:val="005D2D42"/>
    <w:rPr>
      <w:rFonts w:ascii="Calibri" w:hAnsi="Calibri" w:cs="Calibri"/>
      <w:b/>
      <w:bCs/>
      <w:sz w:val="28"/>
      <w:szCs w:val="28"/>
      <w:u w:val="none"/>
    </w:rPr>
  </w:style>
  <w:style w:type="character" w:customStyle="1" w:styleId="Nadpis50">
    <w:name w:val="Nadpis #5"/>
    <w:uiPriority w:val="99"/>
    <w:rsid w:val="005D2D42"/>
    <w:rPr>
      <w:rFonts w:ascii="Calibri" w:hAnsi="Calibri" w:cs="Calibri"/>
      <w:b/>
      <w:bCs/>
      <w:color w:val="000000"/>
      <w:spacing w:val="0"/>
      <w:w w:val="100"/>
      <w:position w:val="0"/>
      <w:sz w:val="28"/>
      <w:szCs w:val="28"/>
      <w:u w:val="none"/>
      <w:lang w:val="cs-CZ" w:eastAsia="cs-CZ"/>
    </w:rPr>
  </w:style>
  <w:style w:type="character" w:customStyle="1" w:styleId="Zkladntext2">
    <w:name w:val="Základní text (2)_"/>
    <w:link w:val="Zkladntext20"/>
    <w:uiPriority w:val="99"/>
    <w:locked/>
    <w:rsid w:val="005D2D42"/>
    <w:rPr>
      <w:rFonts w:ascii="Calibri" w:hAnsi="Calibri" w:cs="Calibri"/>
      <w:sz w:val="21"/>
      <w:szCs w:val="21"/>
      <w:shd w:val="clear" w:color="auto" w:fill="FFFFFF"/>
    </w:rPr>
  </w:style>
  <w:style w:type="paragraph" w:customStyle="1" w:styleId="Zkladntext20">
    <w:name w:val="Základní text (2)"/>
    <w:basedOn w:val="Normln"/>
    <w:link w:val="Zkladntext2"/>
    <w:uiPriority w:val="99"/>
    <w:rsid w:val="005D2D42"/>
    <w:pPr>
      <w:widowControl w:val="0"/>
      <w:shd w:val="clear" w:color="auto" w:fill="FFFFFF"/>
      <w:spacing w:before="780" w:after="0" w:line="293" w:lineRule="exact"/>
    </w:pPr>
    <w:rPr>
      <w:rFonts w:eastAsia="Times New Roman"/>
      <w:sz w:val="21"/>
      <w:szCs w:val="21"/>
      <w:lang w:eastAsia="cs-CZ"/>
    </w:rPr>
  </w:style>
  <w:style w:type="character" w:customStyle="1" w:styleId="Nadpis6">
    <w:name w:val="Nadpis #6_"/>
    <w:link w:val="Nadpis60"/>
    <w:uiPriority w:val="99"/>
    <w:locked/>
    <w:rsid w:val="005D2D42"/>
    <w:rPr>
      <w:rFonts w:ascii="Calibri" w:hAnsi="Calibri" w:cs="Calibri"/>
      <w:b/>
      <w:bCs/>
      <w:shd w:val="clear" w:color="auto" w:fill="FFFFFF"/>
    </w:rPr>
  </w:style>
  <w:style w:type="paragraph" w:customStyle="1" w:styleId="Nadpis60">
    <w:name w:val="Nadpis #6"/>
    <w:basedOn w:val="Normln"/>
    <w:link w:val="Nadpis6"/>
    <w:uiPriority w:val="99"/>
    <w:rsid w:val="005D2D42"/>
    <w:pPr>
      <w:widowControl w:val="0"/>
      <w:shd w:val="clear" w:color="auto" w:fill="FFFFFF"/>
      <w:spacing w:before="720" w:after="240" w:line="293" w:lineRule="exact"/>
      <w:jc w:val="both"/>
      <w:outlineLvl w:val="5"/>
    </w:pPr>
    <w:rPr>
      <w:rFonts w:eastAsia="Times New Roman"/>
      <w:b/>
      <w:bCs/>
      <w:sz w:val="20"/>
      <w:szCs w:val="20"/>
      <w:lang w:eastAsia="cs-CZ"/>
    </w:rPr>
  </w:style>
  <w:style w:type="paragraph" w:customStyle="1" w:styleId="Odstavecseseznamem11">
    <w:name w:val="Odstavec se seznamem11"/>
    <w:basedOn w:val="Normln"/>
    <w:uiPriority w:val="99"/>
    <w:rsid w:val="005D2D42"/>
    <w:pPr>
      <w:ind w:left="720"/>
    </w:pPr>
    <w:rPr>
      <w:rFonts w:eastAsia="Times New Roman"/>
      <w:lang w:val="en-GB"/>
    </w:rPr>
  </w:style>
  <w:style w:type="character" w:customStyle="1" w:styleId="Zkladntext211pt">
    <w:name w:val="Základní text (2) + 11 pt"/>
    <w:aliases w:val="Tučné"/>
    <w:uiPriority w:val="99"/>
    <w:rsid w:val="005D2D42"/>
    <w:rPr>
      <w:rFonts w:ascii="Calibri" w:hAnsi="Calibri" w:cs="Calibri"/>
      <w:b/>
      <w:bCs/>
      <w:color w:val="000000"/>
      <w:spacing w:val="0"/>
      <w:w w:val="100"/>
      <w:position w:val="0"/>
      <w:sz w:val="22"/>
      <w:szCs w:val="22"/>
      <w:u w:val="none"/>
      <w:shd w:val="clear" w:color="auto" w:fill="FFFFFF"/>
      <w:lang w:val="cs-CZ" w:eastAsia="cs-CZ"/>
    </w:rPr>
  </w:style>
  <w:style w:type="character" w:customStyle="1" w:styleId="Zkladntext210pt">
    <w:name w:val="Základní text (2) + 10 pt"/>
    <w:aliases w:val="Kurzíva"/>
    <w:uiPriority w:val="99"/>
    <w:rsid w:val="005D2D42"/>
    <w:rPr>
      <w:rFonts w:ascii="Calibri" w:hAnsi="Calibri" w:cs="Calibri"/>
      <w:i/>
      <w:iCs/>
      <w:color w:val="000000"/>
      <w:spacing w:val="0"/>
      <w:w w:val="100"/>
      <w:position w:val="0"/>
      <w:sz w:val="20"/>
      <w:szCs w:val="20"/>
      <w:u w:val="none"/>
      <w:shd w:val="clear" w:color="auto" w:fill="FFFFFF"/>
      <w:lang w:val="cs-CZ" w:eastAsia="cs-CZ"/>
    </w:rPr>
  </w:style>
  <w:style w:type="character" w:customStyle="1" w:styleId="TextbublinyChar">
    <w:name w:val="Text bubliny Char"/>
    <w:basedOn w:val="Standardnpsmoodstavce"/>
    <w:link w:val="Textbubliny"/>
    <w:uiPriority w:val="99"/>
    <w:semiHidden/>
    <w:locked/>
    <w:rsid w:val="005D2D42"/>
    <w:rPr>
      <w:rFonts w:ascii="Segoe UI" w:hAnsi="Segoe UI" w:cs="Segoe UI"/>
      <w:sz w:val="18"/>
      <w:szCs w:val="18"/>
      <w:lang w:val="en-GB"/>
    </w:rPr>
  </w:style>
  <w:style w:type="paragraph" w:styleId="Textbubliny">
    <w:name w:val="Balloon Text"/>
    <w:basedOn w:val="Normln"/>
    <w:link w:val="TextbublinyChar"/>
    <w:uiPriority w:val="99"/>
    <w:semiHidden/>
    <w:rsid w:val="005D2D42"/>
    <w:pPr>
      <w:spacing w:after="0" w:line="240" w:lineRule="auto"/>
    </w:pPr>
    <w:rPr>
      <w:rFonts w:ascii="Segoe UI" w:eastAsia="Times New Roman" w:hAnsi="Segoe UI" w:cs="Segoe UI"/>
      <w:sz w:val="18"/>
      <w:szCs w:val="18"/>
      <w:lang w:val="en-GB"/>
    </w:rPr>
  </w:style>
  <w:style w:type="character" w:customStyle="1" w:styleId="BalloonTextChar1">
    <w:name w:val="Balloon Text Char1"/>
    <w:basedOn w:val="Standardnpsmoodstavce"/>
    <w:uiPriority w:val="99"/>
    <w:semiHidden/>
    <w:rsid w:val="00C65363"/>
    <w:rPr>
      <w:rFonts w:ascii="Times New Roman" w:hAnsi="Times New Roman"/>
      <w:sz w:val="0"/>
      <w:szCs w:val="0"/>
      <w:lang w:eastAsia="en-US"/>
    </w:rPr>
  </w:style>
  <w:style w:type="paragraph" w:customStyle="1" w:styleId="Nadpisobsahu1">
    <w:name w:val="Nadpis obsahu1"/>
    <w:basedOn w:val="Nadpis1"/>
    <w:next w:val="Normln"/>
    <w:uiPriority w:val="99"/>
    <w:rsid w:val="005D2D42"/>
    <w:pPr>
      <w:outlineLvl w:val="9"/>
    </w:pPr>
    <w:rPr>
      <w:rFonts w:eastAsia="Calibri"/>
      <w:b w:val="0"/>
      <w:bCs w:val="0"/>
      <w:color w:val="2E74B5"/>
      <w:lang w:val="en-GB" w:eastAsia="en-GB"/>
    </w:rPr>
  </w:style>
  <w:style w:type="paragraph" w:customStyle="1" w:styleId="ListParagraph1">
    <w:name w:val="List Paragraph1"/>
    <w:basedOn w:val="Normln"/>
    <w:uiPriority w:val="99"/>
    <w:rsid w:val="005D2D42"/>
    <w:pPr>
      <w:spacing w:after="200" w:line="276" w:lineRule="auto"/>
      <w:ind w:left="720"/>
    </w:pPr>
  </w:style>
  <w:style w:type="character" w:customStyle="1" w:styleId="TextkomenteChar">
    <w:name w:val="Text komentáře Char"/>
    <w:basedOn w:val="Standardnpsmoodstavce"/>
    <w:link w:val="Textkomente"/>
    <w:uiPriority w:val="99"/>
    <w:semiHidden/>
    <w:locked/>
    <w:rsid w:val="005D2D42"/>
    <w:rPr>
      <w:rFonts w:ascii="Calibri" w:hAnsi="Calibri" w:cs="Calibri"/>
      <w:sz w:val="20"/>
      <w:szCs w:val="20"/>
      <w:lang w:val="en-GB"/>
    </w:rPr>
  </w:style>
  <w:style w:type="paragraph" w:styleId="Textkomente">
    <w:name w:val="annotation text"/>
    <w:basedOn w:val="Normln"/>
    <w:link w:val="TextkomenteChar"/>
    <w:uiPriority w:val="99"/>
    <w:semiHidden/>
    <w:rsid w:val="005D2D42"/>
    <w:rPr>
      <w:rFonts w:eastAsia="Times New Roman"/>
      <w:sz w:val="20"/>
      <w:szCs w:val="20"/>
      <w:lang w:val="en-GB"/>
    </w:rPr>
  </w:style>
  <w:style w:type="character" w:customStyle="1" w:styleId="CommentTextChar1">
    <w:name w:val="Comment Text Char1"/>
    <w:basedOn w:val="Standardnpsmoodstavce"/>
    <w:uiPriority w:val="99"/>
    <w:semiHidden/>
    <w:rsid w:val="00C65363"/>
    <w:rPr>
      <w:rFonts w:cs="Calibri"/>
      <w:sz w:val="20"/>
      <w:szCs w:val="20"/>
      <w:lang w:eastAsia="en-US"/>
    </w:rPr>
  </w:style>
  <w:style w:type="character" w:customStyle="1" w:styleId="PedmtkomenteChar">
    <w:name w:val="Předmět komentáře Char"/>
    <w:basedOn w:val="TextkomenteChar"/>
    <w:link w:val="Pedmtkomente"/>
    <w:uiPriority w:val="99"/>
    <w:semiHidden/>
    <w:locked/>
    <w:rsid w:val="005D2D42"/>
    <w:rPr>
      <w:rFonts w:ascii="Calibri" w:hAnsi="Calibri" w:cs="Calibri"/>
      <w:b/>
      <w:bCs/>
      <w:sz w:val="20"/>
      <w:szCs w:val="20"/>
      <w:lang w:val="en-GB"/>
    </w:rPr>
  </w:style>
  <w:style w:type="paragraph" w:styleId="Pedmtkomente">
    <w:name w:val="annotation subject"/>
    <w:basedOn w:val="Textkomente"/>
    <w:next w:val="Textkomente"/>
    <w:link w:val="PedmtkomenteChar"/>
    <w:uiPriority w:val="99"/>
    <w:semiHidden/>
    <w:rsid w:val="005D2D42"/>
    <w:rPr>
      <w:b/>
      <w:bCs/>
    </w:rPr>
  </w:style>
  <w:style w:type="character" w:customStyle="1" w:styleId="CommentSubjectChar1">
    <w:name w:val="Comment Subject Char1"/>
    <w:basedOn w:val="TextkomenteChar"/>
    <w:uiPriority w:val="99"/>
    <w:semiHidden/>
    <w:rsid w:val="00C65363"/>
    <w:rPr>
      <w:rFonts w:ascii="Calibri" w:hAnsi="Calibri" w:cs="Calibri"/>
      <w:b/>
      <w:bCs/>
      <w:sz w:val="20"/>
      <w:szCs w:val="20"/>
      <w:lang w:val="en-GB" w:eastAsia="en-US"/>
    </w:rPr>
  </w:style>
  <w:style w:type="paragraph" w:styleId="Zhlav">
    <w:name w:val="header"/>
    <w:basedOn w:val="Normln"/>
    <w:link w:val="ZhlavChar"/>
    <w:uiPriority w:val="99"/>
    <w:rsid w:val="005D2D42"/>
    <w:pPr>
      <w:tabs>
        <w:tab w:val="center" w:pos="4536"/>
        <w:tab w:val="right" w:pos="9072"/>
      </w:tabs>
    </w:pPr>
    <w:rPr>
      <w:rFonts w:eastAsia="Times New Roman"/>
      <w:lang w:val="en-GB"/>
    </w:rPr>
  </w:style>
  <w:style w:type="character" w:customStyle="1" w:styleId="ZhlavChar">
    <w:name w:val="Záhlaví Char"/>
    <w:basedOn w:val="Standardnpsmoodstavce"/>
    <w:link w:val="Zhlav"/>
    <w:uiPriority w:val="99"/>
    <w:locked/>
    <w:rsid w:val="005D2D42"/>
    <w:rPr>
      <w:rFonts w:ascii="Calibri" w:hAnsi="Calibri" w:cs="Calibri"/>
      <w:lang w:val="en-GB"/>
    </w:rPr>
  </w:style>
  <w:style w:type="paragraph" w:styleId="Zpat">
    <w:name w:val="footer"/>
    <w:basedOn w:val="Normln"/>
    <w:link w:val="ZpatChar"/>
    <w:uiPriority w:val="99"/>
    <w:rsid w:val="005D2D42"/>
    <w:pPr>
      <w:tabs>
        <w:tab w:val="center" w:pos="4536"/>
        <w:tab w:val="right" w:pos="9072"/>
      </w:tabs>
    </w:pPr>
    <w:rPr>
      <w:rFonts w:eastAsia="Times New Roman"/>
      <w:lang w:val="en-GB"/>
    </w:rPr>
  </w:style>
  <w:style w:type="character" w:customStyle="1" w:styleId="ZpatChar">
    <w:name w:val="Zápatí Char"/>
    <w:basedOn w:val="Standardnpsmoodstavce"/>
    <w:link w:val="Zpat"/>
    <w:uiPriority w:val="99"/>
    <w:locked/>
    <w:rsid w:val="005D2D42"/>
    <w:rPr>
      <w:rFonts w:ascii="Calibri" w:hAnsi="Calibri" w:cs="Calibri"/>
      <w:lang w:val="en-GB"/>
    </w:rPr>
  </w:style>
  <w:style w:type="character" w:styleId="slostrnky">
    <w:name w:val="page number"/>
    <w:basedOn w:val="Standardnpsmoodstavce"/>
    <w:uiPriority w:val="99"/>
    <w:rsid w:val="005D2D42"/>
  </w:style>
  <w:style w:type="paragraph" w:styleId="Prosttext">
    <w:name w:val="Plain Text"/>
    <w:basedOn w:val="Normln"/>
    <w:link w:val="ProsttextChar"/>
    <w:uiPriority w:val="99"/>
    <w:rsid w:val="005D2D42"/>
    <w:pPr>
      <w:spacing w:after="0" w:line="240" w:lineRule="auto"/>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5D2D42"/>
    <w:rPr>
      <w:rFonts w:ascii="Courier New" w:eastAsia="Times New Roman" w:hAnsi="Courier New" w:cs="Courier New"/>
      <w:sz w:val="20"/>
      <w:szCs w:val="20"/>
      <w:lang w:eastAsia="cs-CZ"/>
    </w:rPr>
  </w:style>
  <w:style w:type="character" w:customStyle="1" w:styleId="apple-converted-space">
    <w:name w:val="apple-converted-space"/>
    <w:uiPriority w:val="99"/>
    <w:rsid w:val="005D2D42"/>
  </w:style>
  <w:style w:type="paragraph" w:styleId="Vrazncitt">
    <w:name w:val="Intense Quote"/>
    <w:basedOn w:val="Normln"/>
    <w:next w:val="Normln"/>
    <w:link w:val="VrazncittChar"/>
    <w:uiPriority w:val="99"/>
    <w:qFormat/>
    <w:rsid w:val="005D2D42"/>
    <w:pPr>
      <w:framePr w:w="1361" w:h="1361" w:wrap="auto" w:vAnchor="text" w:hAnchor="text" w:y="1"/>
      <w:pBdr>
        <w:top w:val="single" w:sz="4" w:space="10" w:color="5B9BD5"/>
        <w:bottom w:val="single" w:sz="4" w:space="10" w:color="5B9BD5"/>
      </w:pBdr>
      <w:spacing w:before="360" w:after="360"/>
      <w:ind w:left="864" w:right="864"/>
      <w:jc w:val="center"/>
    </w:pPr>
    <w:rPr>
      <w:rFonts w:eastAsia="Times New Roman"/>
      <w:i/>
      <w:iCs/>
      <w:color w:val="5B9BD5"/>
      <w:lang w:val="en-GB"/>
    </w:rPr>
  </w:style>
  <w:style w:type="character" w:customStyle="1" w:styleId="VrazncittChar">
    <w:name w:val="Výrazný citát Char"/>
    <w:basedOn w:val="Standardnpsmoodstavce"/>
    <w:link w:val="Vrazncitt"/>
    <w:uiPriority w:val="99"/>
    <w:locked/>
    <w:rsid w:val="005D2D42"/>
    <w:rPr>
      <w:rFonts w:ascii="Calibri" w:hAnsi="Calibri" w:cs="Calibri"/>
      <w:i/>
      <w:iCs/>
      <w:color w:val="5B9BD5"/>
      <w:lang w:val="en-GB"/>
    </w:rPr>
  </w:style>
  <w:style w:type="character" w:styleId="Zvraznn">
    <w:name w:val="Emphasis"/>
    <w:basedOn w:val="Standardnpsmoodstavce"/>
    <w:uiPriority w:val="99"/>
    <w:qFormat/>
    <w:rsid w:val="005D2D42"/>
    <w:rPr>
      <w:i/>
      <w:iCs/>
    </w:rPr>
  </w:style>
  <w:style w:type="paragraph" w:customStyle="1" w:styleId="Vrazncitt1">
    <w:name w:val="Výrazný citát1"/>
    <w:basedOn w:val="Normln"/>
    <w:next w:val="Normln"/>
    <w:uiPriority w:val="99"/>
    <w:rsid w:val="005D2D42"/>
    <w:pPr>
      <w:framePr w:w="1361" w:h="1361" w:wrap="auto" w:vAnchor="text" w:hAnchor="text" w:y="1"/>
      <w:pBdr>
        <w:top w:val="single" w:sz="4" w:space="10" w:color="5B9BD5"/>
        <w:bottom w:val="single" w:sz="4" w:space="10" w:color="5B9BD5"/>
      </w:pBdr>
      <w:spacing w:before="360" w:after="360"/>
      <w:ind w:left="864" w:right="864"/>
      <w:jc w:val="center"/>
    </w:pPr>
    <w:rPr>
      <w:rFonts w:eastAsia="Times New Roman"/>
      <w:i/>
      <w:iCs/>
      <w:color w:val="5B9BD5"/>
      <w:lang w:val="en-GB"/>
    </w:rPr>
  </w:style>
  <w:style w:type="character" w:customStyle="1" w:styleId="Zdraznn1">
    <w:name w:val="Zdůraznění1"/>
    <w:uiPriority w:val="99"/>
    <w:locked/>
    <w:rsid w:val="005D2D42"/>
    <w:rPr>
      <w:i/>
      <w:iCs/>
    </w:rPr>
  </w:style>
  <w:style w:type="paragraph" w:customStyle="1" w:styleId="Odstavecseseznamem2">
    <w:name w:val="Odstavec se seznamem2"/>
    <w:basedOn w:val="Normln"/>
    <w:uiPriority w:val="99"/>
    <w:rsid w:val="005D2D42"/>
    <w:pPr>
      <w:ind w:left="720"/>
    </w:pPr>
    <w:rPr>
      <w:rFonts w:eastAsia="Times New Roman"/>
      <w:lang w:val="en-GB"/>
    </w:rPr>
  </w:style>
  <w:style w:type="paragraph" w:customStyle="1" w:styleId="Nadpisobsahu2">
    <w:name w:val="Nadpis obsahu2"/>
    <w:basedOn w:val="Nadpis1"/>
    <w:next w:val="Normln"/>
    <w:uiPriority w:val="99"/>
    <w:rsid w:val="005D2D42"/>
    <w:pPr>
      <w:outlineLvl w:val="9"/>
    </w:pPr>
    <w:rPr>
      <w:rFonts w:eastAsia="Calibri"/>
      <w:b w:val="0"/>
      <w:bCs w:val="0"/>
      <w:color w:val="2E74B5"/>
      <w:lang w:val="en-GB" w:eastAsia="en-GB"/>
    </w:rPr>
  </w:style>
  <w:style w:type="character" w:customStyle="1" w:styleId="VrazncittChar1">
    <w:name w:val="Výrazný citát Char1"/>
    <w:basedOn w:val="Standardnpsmoodstavce"/>
    <w:uiPriority w:val="99"/>
    <w:rsid w:val="005D2D42"/>
    <w:rPr>
      <w:rFonts w:eastAsia="Times New Roman"/>
      <w:i/>
      <w:iCs/>
      <w:color w:val="4472C4"/>
      <w:sz w:val="22"/>
      <w:szCs w:val="22"/>
      <w:lang w:val="en-GB" w:eastAsia="en-US"/>
    </w:rPr>
  </w:style>
  <w:style w:type="paragraph" w:styleId="Obsah4">
    <w:name w:val="toc 4"/>
    <w:basedOn w:val="Normln"/>
    <w:next w:val="Normln"/>
    <w:autoRedefine/>
    <w:uiPriority w:val="99"/>
    <w:semiHidden/>
    <w:rsid w:val="000B330A"/>
    <w:pPr>
      <w:spacing w:after="100"/>
      <w:ind w:left="660"/>
    </w:pPr>
  </w:style>
  <w:style w:type="character" w:styleId="slodku">
    <w:name w:val="line number"/>
    <w:basedOn w:val="Standardnpsmoodstavce"/>
    <w:uiPriority w:val="99"/>
    <w:semiHidden/>
    <w:rsid w:val="00785F8E"/>
  </w:style>
  <w:style w:type="paragraph" w:customStyle="1" w:styleId="Odstavecseseznamem3">
    <w:name w:val="Odstavec se seznamem3"/>
    <w:basedOn w:val="Normln"/>
    <w:uiPriority w:val="99"/>
    <w:rsid w:val="00A124B3"/>
    <w:pPr>
      <w:ind w:left="720"/>
    </w:pPr>
    <w:rPr>
      <w:rFonts w:eastAsia="Times New Roman"/>
      <w:lang w:val="en-GB"/>
    </w:rPr>
  </w:style>
  <w:style w:type="character" w:customStyle="1" w:styleId="UnresolvedMention">
    <w:name w:val="Unresolved Mention"/>
    <w:basedOn w:val="Standardnpsmoodstavce"/>
    <w:uiPriority w:val="99"/>
    <w:semiHidden/>
    <w:rsid w:val="008A6052"/>
    <w:rPr>
      <w:color w:val="80808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634542"/>
    <w:pPr>
      <w:spacing w:after="160" w:line="259" w:lineRule="auto"/>
    </w:pPr>
    <w:rPr>
      <w:rFonts w:cs="Calibri"/>
      <w:lang w:eastAsia="en-US"/>
    </w:rPr>
  </w:style>
  <w:style w:type="paragraph" w:styleId="Nadpis1">
    <w:name w:val="heading 1"/>
    <w:basedOn w:val="Normln"/>
    <w:next w:val="Normln"/>
    <w:link w:val="Nadpis1Char"/>
    <w:uiPriority w:val="99"/>
    <w:qFormat/>
    <w:rsid w:val="00E50443"/>
    <w:pPr>
      <w:keepNext/>
      <w:keepLines/>
      <w:spacing w:before="240" w:after="0"/>
      <w:outlineLvl w:val="0"/>
    </w:pPr>
    <w:rPr>
      <w:rFonts w:ascii="Calibri Light" w:eastAsia="Times New Roman" w:hAnsi="Calibri Light" w:cs="Calibri Light"/>
      <w:b/>
      <w:bCs/>
      <w:color w:val="ED7D31"/>
      <w:sz w:val="32"/>
      <w:szCs w:val="32"/>
    </w:rPr>
  </w:style>
  <w:style w:type="paragraph" w:styleId="Nadpis2">
    <w:name w:val="heading 2"/>
    <w:basedOn w:val="Normln"/>
    <w:link w:val="Nadpis2Char"/>
    <w:uiPriority w:val="99"/>
    <w:qFormat/>
    <w:rsid w:val="00141AC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9"/>
    <w:qFormat/>
    <w:rsid w:val="00E50443"/>
    <w:pPr>
      <w:keepNext/>
      <w:keepLines/>
      <w:spacing w:before="40" w:after="0"/>
      <w:outlineLvl w:val="2"/>
    </w:pPr>
    <w:rPr>
      <w:rFonts w:ascii="Calibri Light" w:eastAsia="Times New Roman" w:hAnsi="Calibri Light" w:cs="Calibri Light"/>
      <w:b/>
      <w:bCs/>
      <w:color w:val="ED7D31"/>
      <w:sz w:val="26"/>
      <w:szCs w:val="26"/>
    </w:rPr>
  </w:style>
  <w:style w:type="paragraph" w:styleId="Nadpis4">
    <w:name w:val="heading 4"/>
    <w:basedOn w:val="Normln"/>
    <w:next w:val="Normln"/>
    <w:link w:val="Nadpis4Char"/>
    <w:uiPriority w:val="99"/>
    <w:qFormat/>
    <w:rsid w:val="003423B3"/>
    <w:pPr>
      <w:keepNext/>
      <w:keepLines/>
      <w:spacing w:before="40" w:after="0"/>
      <w:outlineLvl w:val="3"/>
    </w:pPr>
    <w:rPr>
      <w:rFonts w:ascii="Calibri Light" w:eastAsia="Times New Roman" w:hAnsi="Calibri Light" w:cs="Calibri Light"/>
      <w:b/>
      <w:bCs/>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50443"/>
    <w:rPr>
      <w:rFonts w:ascii="Calibri Light" w:hAnsi="Calibri Light" w:cs="Calibri Light"/>
      <w:b/>
      <w:bCs/>
      <w:color w:val="ED7D31"/>
      <w:sz w:val="32"/>
      <w:szCs w:val="32"/>
    </w:rPr>
  </w:style>
  <w:style w:type="character" w:customStyle="1" w:styleId="Nadpis2Char">
    <w:name w:val="Nadpis 2 Char"/>
    <w:basedOn w:val="Standardnpsmoodstavce"/>
    <w:link w:val="Nadpis2"/>
    <w:uiPriority w:val="99"/>
    <w:locked/>
    <w:rsid w:val="00141AC0"/>
    <w:rPr>
      <w:rFonts w:ascii="Times New Roman" w:hAnsi="Times New Roman" w:cs="Times New Roman"/>
      <w:b/>
      <w:bCs/>
      <w:sz w:val="36"/>
      <w:szCs w:val="36"/>
      <w:lang w:eastAsia="cs-CZ"/>
    </w:rPr>
  </w:style>
  <w:style w:type="character" w:customStyle="1" w:styleId="Nadpis3Char">
    <w:name w:val="Nadpis 3 Char"/>
    <w:basedOn w:val="Standardnpsmoodstavce"/>
    <w:link w:val="Nadpis3"/>
    <w:uiPriority w:val="99"/>
    <w:locked/>
    <w:rsid w:val="00E50443"/>
    <w:rPr>
      <w:rFonts w:ascii="Calibri Light" w:hAnsi="Calibri Light" w:cs="Calibri Light"/>
      <w:b/>
      <w:bCs/>
      <w:color w:val="ED7D31"/>
      <w:sz w:val="24"/>
      <w:szCs w:val="24"/>
    </w:rPr>
  </w:style>
  <w:style w:type="character" w:customStyle="1" w:styleId="Nadpis4Char">
    <w:name w:val="Nadpis 4 Char"/>
    <w:basedOn w:val="Standardnpsmoodstavce"/>
    <w:link w:val="Nadpis4"/>
    <w:uiPriority w:val="99"/>
    <w:locked/>
    <w:rsid w:val="003423B3"/>
    <w:rPr>
      <w:rFonts w:ascii="Calibri Light" w:hAnsi="Calibri Light" w:cs="Calibri Light"/>
      <w:b/>
      <w:bCs/>
      <w:color w:val="000000"/>
      <w:sz w:val="24"/>
      <w:szCs w:val="24"/>
    </w:rPr>
  </w:style>
  <w:style w:type="table" w:styleId="Mkatabulky">
    <w:name w:val="Table Grid"/>
    <w:basedOn w:val="Normlntabulka"/>
    <w:uiPriority w:val="99"/>
    <w:rsid w:val="00322EA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22EAC"/>
    <w:pPr>
      <w:autoSpaceDE w:val="0"/>
      <w:autoSpaceDN w:val="0"/>
      <w:adjustRightInd w:val="0"/>
    </w:pPr>
    <w:rPr>
      <w:rFonts w:cs="Calibri"/>
      <w:color w:val="000000"/>
      <w:sz w:val="24"/>
      <w:szCs w:val="24"/>
      <w:lang w:eastAsia="en-US"/>
    </w:rPr>
  </w:style>
  <w:style w:type="character" w:styleId="Hypertextovodkaz">
    <w:name w:val="Hyperlink"/>
    <w:basedOn w:val="Standardnpsmoodstavce"/>
    <w:uiPriority w:val="99"/>
    <w:rsid w:val="00A77603"/>
    <w:rPr>
      <w:color w:val="auto"/>
      <w:u w:val="single"/>
    </w:rPr>
  </w:style>
  <w:style w:type="character" w:customStyle="1" w:styleId="Nevyeenzmnka1">
    <w:name w:val="Nevyřešená zmínka1"/>
    <w:basedOn w:val="Standardnpsmoodstavce"/>
    <w:uiPriority w:val="99"/>
    <w:semiHidden/>
    <w:rsid w:val="00A77603"/>
    <w:rPr>
      <w:color w:val="808080"/>
      <w:shd w:val="clear" w:color="auto" w:fill="auto"/>
    </w:rPr>
  </w:style>
  <w:style w:type="character" w:styleId="Sledovanodkaz">
    <w:name w:val="FollowedHyperlink"/>
    <w:basedOn w:val="Standardnpsmoodstavce"/>
    <w:uiPriority w:val="99"/>
    <w:semiHidden/>
    <w:rsid w:val="00A5142D"/>
    <w:rPr>
      <w:color w:val="auto"/>
      <w:u w:val="single"/>
    </w:rPr>
  </w:style>
  <w:style w:type="paragraph" w:styleId="Normlnweb">
    <w:name w:val="Normal (Web)"/>
    <w:basedOn w:val="Normln"/>
    <w:uiPriority w:val="99"/>
    <w:semiHidden/>
    <w:rsid w:val="00A1694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rsid w:val="001675A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1675A8"/>
    <w:rPr>
      <w:sz w:val="20"/>
      <w:szCs w:val="20"/>
    </w:rPr>
  </w:style>
  <w:style w:type="character" w:styleId="Znakapoznpodarou">
    <w:name w:val="footnote reference"/>
    <w:basedOn w:val="Standardnpsmoodstavce"/>
    <w:uiPriority w:val="99"/>
    <w:semiHidden/>
    <w:rsid w:val="001675A8"/>
    <w:rPr>
      <w:vertAlign w:val="superscript"/>
    </w:rPr>
  </w:style>
  <w:style w:type="paragraph" w:customStyle="1" w:styleId="msonormal0">
    <w:name w:val="msonormal"/>
    <w:basedOn w:val="Normln"/>
    <w:uiPriority w:val="99"/>
    <w:rsid w:val="00846A9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uiPriority w:val="99"/>
    <w:rsid w:val="00846A90"/>
    <w:pPr>
      <w:spacing w:before="100" w:beforeAutospacing="1" w:after="100" w:afterAutospacing="1" w:line="240" w:lineRule="auto"/>
    </w:pPr>
    <w:rPr>
      <w:rFonts w:eastAsia="Times New Roman"/>
      <w:color w:val="FF0000"/>
      <w:lang w:eastAsia="cs-CZ"/>
    </w:rPr>
  </w:style>
  <w:style w:type="paragraph" w:customStyle="1" w:styleId="xl65">
    <w:name w:val="xl65"/>
    <w:basedOn w:val="Normln"/>
    <w:uiPriority w:val="99"/>
    <w:rsid w:val="00846A90"/>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6">
    <w:name w:val="xl66"/>
    <w:basedOn w:val="Normln"/>
    <w:uiPriority w:val="99"/>
    <w:rsid w:val="00846A90"/>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uiPriority w:val="99"/>
    <w:rsid w:val="00846A90"/>
    <w:pP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68">
    <w:name w:val="xl68"/>
    <w:basedOn w:val="Normln"/>
    <w:uiPriority w:val="99"/>
    <w:rsid w:val="00846A90"/>
    <w:pPr>
      <w:spacing w:before="100" w:beforeAutospacing="1" w:after="100" w:afterAutospacing="1" w:line="240" w:lineRule="auto"/>
    </w:pPr>
    <w:rPr>
      <w:rFonts w:ascii="Times New Roman" w:eastAsia="Times New Roman" w:hAnsi="Times New Roman" w:cs="Times New Roman"/>
      <w:color w:val="002060"/>
      <w:sz w:val="24"/>
      <w:szCs w:val="24"/>
      <w:lang w:eastAsia="cs-CZ"/>
    </w:rPr>
  </w:style>
  <w:style w:type="paragraph" w:customStyle="1" w:styleId="xl69">
    <w:name w:val="xl69"/>
    <w:basedOn w:val="Normln"/>
    <w:uiPriority w:val="99"/>
    <w:rsid w:val="00846A90"/>
    <w:pPr>
      <w:spacing w:before="100" w:beforeAutospacing="1" w:after="100" w:afterAutospacing="1" w:line="240" w:lineRule="auto"/>
    </w:pPr>
    <w:rPr>
      <w:rFonts w:ascii="Times New Roman" w:eastAsia="Times New Roman" w:hAnsi="Times New Roman" w:cs="Times New Roman"/>
      <w:b/>
      <w:bCs/>
      <w:color w:val="FF0000"/>
      <w:sz w:val="24"/>
      <w:szCs w:val="24"/>
      <w:lang w:eastAsia="cs-CZ"/>
    </w:rPr>
  </w:style>
  <w:style w:type="paragraph" w:customStyle="1" w:styleId="xl70">
    <w:name w:val="xl70"/>
    <w:basedOn w:val="Normln"/>
    <w:uiPriority w:val="99"/>
    <w:rsid w:val="00846A90"/>
    <w:pPr>
      <w:spacing w:before="100" w:beforeAutospacing="1" w:after="100" w:afterAutospacing="1" w:line="240" w:lineRule="auto"/>
    </w:pPr>
    <w:rPr>
      <w:rFonts w:ascii="Times New Roman" w:eastAsia="Times New Roman" w:hAnsi="Times New Roman" w:cs="Times New Roman"/>
      <w:b/>
      <w:bCs/>
      <w:color w:val="002060"/>
      <w:sz w:val="24"/>
      <w:szCs w:val="24"/>
      <w:lang w:eastAsia="cs-CZ"/>
    </w:rPr>
  </w:style>
  <w:style w:type="paragraph" w:customStyle="1" w:styleId="xl71">
    <w:name w:val="xl71"/>
    <w:basedOn w:val="Normln"/>
    <w:uiPriority w:val="99"/>
    <w:rsid w:val="00846A90"/>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141AC0"/>
    <w:rPr>
      <w:b/>
      <w:bCs/>
    </w:rPr>
  </w:style>
  <w:style w:type="paragraph" w:styleId="Odstavecseseznamem">
    <w:name w:val="List Paragraph"/>
    <w:basedOn w:val="Normln"/>
    <w:uiPriority w:val="99"/>
    <w:qFormat/>
    <w:rsid w:val="007C08F3"/>
    <w:pPr>
      <w:ind w:left="720"/>
    </w:pPr>
  </w:style>
  <w:style w:type="table" w:customStyle="1" w:styleId="GridTable4Accent4">
    <w:name w:val="Grid Table 4 Accent 4"/>
    <w:uiPriority w:val="99"/>
    <w:rsid w:val="00C62A11"/>
    <w:rPr>
      <w:rFonts w:cs="Calibri"/>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
    <w:name w:val="Grid Table 4 Accent 2"/>
    <w:uiPriority w:val="99"/>
    <w:rsid w:val="00C62A11"/>
    <w:rPr>
      <w:rFonts w:cs="Calibri"/>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4">
    <w:name w:val="Grid Table 1 Light Accent 4"/>
    <w:uiPriority w:val="99"/>
    <w:rsid w:val="00C62A11"/>
    <w:rPr>
      <w:rFonts w:cs="Calibri"/>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2">
    <w:name w:val="Grid Table 1 Light Accent 2"/>
    <w:uiPriority w:val="99"/>
    <w:rsid w:val="00AE6F41"/>
    <w:rPr>
      <w:rFonts w:cs="Calibri"/>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5DarkAccent2">
    <w:name w:val="Grid Table 5 Dark Accent 2"/>
    <w:uiPriority w:val="99"/>
    <w:rsid w:val="00AE6F41"/>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2">
    <w:name w:val="List Table 3 Accent 2"/>
    <w:uiPriority w:val="99"/>
    <w:rsid w:val="00AE6F41"/>
    <w:rPr>
      <w:rFonts w:cs="Calibri"/>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4Accent2">
    <w:name w:val="List Table 4 Accent 2"/>
    <w:uiPriority w:val="99"/>
    <w:rsid w:val="00AE6F41"/>
    <w:rPr>
      <w:rFonts w:cs="Calibri"/>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5DarkAccent2">
    <w:name w:val="List Table 5 Dark Accent 2"/>
    <w:uiPriority w:val="99"/>
    <w:rsid w:val="00113B87"/>
    <w:rPr>
      <w:rFonts w:cs="Calibri"/>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108" w:type="dxa"/>
        <w:bottom w:w="0" w:type="dxa"/>
        <w:right w:w="108" w:type="dxa"/>
      </w:tblCellMar>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uiPriority w:val="99"/>
    <w:rsid w:val="00B15CD0"/>
    <w:rPr>
      <w:rFonts w:cs="Calibri"/>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evyeenzmnka2">
    <w:name w:val="Nevyřešená zmínka2"/>
    <w:basedOn w:val="Standardnpsmoodstavce"/>
    <w:uiPriority w:val="99"/>
    <w:semiHidden/>
    <w:rsid w:val="00DA4C75"/>
    <w:rPr>
      <w:color w:val="808080"/>
      <w:shd w:val="clear" w:color="auto" w:fill="auto"/>
    </w:rPr>
  </w:style>
  <w:style w:type="paragraph" w:styleId="Nadpisobsahu">
    <w:name w:val="TOC Heading"/>
    <w:basedOn w:val="Nadpis1"/>
    <w:next w:val="Normln"/>
    <w:uiPriority w:val="99"/>
    <w:qFormat/>
    <w:rsid w:val="00E50443"/>
    <w:pPr>
      <w:outlineLvl w:val="9"/>
    </w:pPr>
    <w:rPr>
      <w:lang w:eastAsia="cs-CZ"/>
    </w:rPr>
  </w:style>
  <w:style w:type="paragraph" w:styleId="Obsah1">
    <w:name w:val="toc 1"/>
    <w:basedOn w:val="Normln"/>
    <w:next w:val="Normln"/>
    <w:autoRedefine/>
    <w:uiPriority w:val="99"/>
    <w:semiHidden/>
    <w:rsid w:val="00E50443"/>
    <w:pPr>
      <w:spacing w:after="100"/>
    </w:pPr>
  </w:style>
  <w:style w:type="paragraph" w:styleId="Obsah3">
    <w:name w:val="toc 3"/>
    <w:basedOn w:val="Normln"/>
    <w:next w:val="Normln"/>
    <w:autoRedefine/>
    <w:uiPriority w:val="99"/>
    <w:semiHidden/>
    <w:rsid w:val="00E50443"/>
    <w:pPr>
      <w:spacing w:after="100"/>
      <w:ind w:left="440"/>
    </w:pPr>
  </w:style>
  <w:style w:type="paragraph" w:styleId="Obsah2">
    <w:name w:val="toc 2"/>
    <w:basedOn w:val="Normln"/>
    <w:next w:val="Normln"/>
    <w:autoRedefine/>
    <w:uiPriority w:val="99"/>
    <w:semiHidden/>
    <w:rsid w:val="00E50443"/>
    <w:pPr>
      <w:spacing w:after="100"/>
      <w:ind w:left="220"/>
    </w:pPr>
  </w:style>
  <w:style w:type="paragraph" w:styleId="Bezmezer">
    <w:name w:val="No Spacing"/>
    <w:link w:val="BezmezerChar"/>
    <w:uiPriority w:val="99"/>
    <w:qFormat/>
    <w:rsid w:val="00614489"/>
    <w:rPr>
      <w:rFonts w:cs="Calibri"/>
      <w:lang w:eastAsia="en-US"/>
    </w:rPr>
  </w:style>
  <w:style w:type="character" w:customStyle="1" w:styleId="BezmezerChar">
    <w:name w:val="Bez mezer Char"/>
    <w:basedOn w:val="Standardnpsmoodstavce"/>
    <w:link w:val="Bezmezer"/>
    <w:uiPriority w:val="99"/>
    <w:locked/>
    <w:rsid w:val="0085754C"/>
    <w:rPr>
      <w:sz w:val="22"/>
      <w:szCs w:val="22"/>
      <w:lang w:val="cs-CZ" w:eastAsia="en-US"/>
    </w:rPr>
  </w:style>
  <w:style w:type="paragraph" w:customStyle="1" w:styleId="Odstavecseseznamem1">
    <w:name w:val="Odstavec se seznamem1"/>
    <w:basedOn w:val="Normln"/>
    <w:uiPriority w:val="99"/>
    <w:rsid w:val="00105200"/>
    <w:pPr>
      <w:ind w:left="720"/>
    </w:pPr>
    <w:rPr>
      <w:rFonts w:eastAsia="Times New Roman"/>
    </w:rPr>
  </w:style>
  <w:style w:type="character" w:customStyle="1" w:styleId="Nadpis10">
    <w:name w:val="Nadpis #1_"/>
    <w:link w:val="Nadpis11"/>
    <w:uiPriority w:val="99"/>
    <w:locked/>
    <w:rsid w:val="005D2D42"/>
    <w:rPr>
      <w:rFonts w:ascii="Calibri" w:hAnsi="Calibri" w:cs="Calibri"/>
      <w:b/>
      <w:bCs/>
      <w:sz w:val="52"/>
      <w:szCs w:val="52"/>
      <w:shd w:val="clear" w:color="auto" w:fill="FFFFFF"/>
    </w:rPr>
  </w:style>
  <w:style w:type="paragraph" w:customStyle="1" w:styleId="Nadpis11">
    <w:name w:val="Nadpis #1"/>
    <w:basedOn w:val="Normln"/>
    <w:link w:val="Nadpis10"/>
    <w:uiPriority w:val="99"/>
    <w:rsid w:val="005D2D42"/>
    <w:pPr>
      <w:widowControl w:val="0"/>
      <w:shd w:val="clear" w:color="auto" w:fill="FFFFFF"/>
      <w:spacing w:before="1560" w:after="0" w:line="562" w:lineRule="exact"/>
      <w:jc w:val="center"/>
      <w:outlineLvl w:val="0"/>
    </w:pPr>
    <w:rPr>
      <w:rFonts w:eastAsia="Times New Roman"/>
      <w:b/>
      <w:bCs/>
      <w:sz w:val="52"/>
      <w:szCs w:val="52"/>
      <w:lang w:eastAsia="cs-CZ"/>
    </w:rPr>
  </w:style>
  <w:style w:type="character" w:customStyle="1" w:styleId="Zkladntext3">
    <w:name w:val="Základní text (3)_"/>
    <w:uiPriority w:val="99"/>
    <w:rsid w:val="005D2D42"/>
    <w:rPr>
      <w:b/>
      <w:bCs/>
      <w:sz w:val="11"/>
      <w:szCs w:val="11"/>
      <w:u w:val="none"/>
    </w:rPr>
  </w:style>
  <w:style w:type="character" w:customStyle="1" w:styleId="Zkladntext30">
    <w:name w:val="Základní text (3)"/>
    <w:uiPriority w:val="99"/>
    <w:rsid w:val="005D2D42"/>
    <w:rPr>
      <w:rFonts w:ascii="Arial Unicode MS" w:hAnsi="Arial Unicode MS" w:cs="Arial Unicode MS"/>
      <w:b/>
      <w:bCs/>
      <w:color w:val="000000"/>
      <w:spacing w:val="0"/>
      <w:w w:val="100"/>
      <w:position w:val="0"/>
      <w:sz w:val="11"/>
      <w:szCs w:val="11"/>
      <w:u w:val="none"/>
      <w:lang w:val="cs-CZ" w:eastAsia="cs-CZ"/>
    </w:rPr>
  </w:style>
  <w:style w:type="character" w:customStyle="1" w:styleId="Zkladntext4">
    <w:name w:val="Základní text (4)_"/>
    <w:uiPriority w:val="99"/>
    <w:rsid w:val="005D2D42"/>
    <w:rPr>
      <w:b/>
      <w:bCs/>
      <w:sz w:val="11"/>
      <w:szCs w:val="11"/>
      <w:u w:val="none"/>
    </w:rPr>
  </w:style>
  <w:style w:type="character" w:customStyle="1" w:styleId="Zkladntext40">
    <w:name w:val="Základní text (4)"/>
    <w:uiPriority w:val="99"/>
    <w:rsid w:val="005D2D42"/>
    <w:rPr>
      <w:rFonts w:ascii="Arial Unicode MS" w:hAnsi="Arial Unicode MS" w:cs="Arial Unicode MS"/>
      <w:b/>
      <w:bCs/>
      <w:color w:val="000000"/>
      <w:spacing w:val="0"/>
      <w:w w:val="100"/>
      <w:position w:val="0"/>
      <w:sz w:val="11"/>
      <w:szCs w:val="11"/>
      <w:u w:val="none"/>
      <w:lang w:val="cs-CZ" w:eastAsia="cs-CZ"/>
    </w:rPr>
  </w:style>
  <w:style w:type="character" w:customStyle="1" w:styleId="Nadpis40">
    <w:name w:val="Nadpis #4_"/>
    <w:uiPriority w:val="99"/>
    <w:rsid w:val="005D2D42"/>
    <w:rPr>
      <w:rFonts w:ascii="Calibri" w:hAnsi="Calibri" w:cs="Calibri"/>
      <w:b/>
      <w:bCs/>
      <w:sz w:val="34"/>
      <w:szCs w:val="34"/>
      <w:u w:val="none"/>
    </w:rPr>
  </w:style>
  <w:style w:type="character" w:customStyle="1" w:styleId="Nadpis41">
    <w:name w:val="Nadpis #4"/>
    <w:uiPriority w:val="99"/>
    <w:rsid w:val="005D2D42"/>
    <w:rPr>
      <w:rFonts w:ascii="Calibri" w:hAnsi="Calibri" w:cs="Calibri"/>
      <w:b/>
      <w:bCs/>
      <w:color w:val="000000"/>
      <w:spacing w:val="0"/>
      <w:w w:val="100"/>
      <w:position w:val="0"/>
      <w:sz w:val="34"/>
      <w:szCs w:val="34"/>
      <w:u w:val="none"/>
      <w:lang w:val="cs-CZ" w:eastAsia="cs-CZ"/>
    </w:rPr>
  </w:style>
  <w:style w:type="character" w:customStyle="1" w:styleId="Nadpis5">
    <w:name w:val="Nadpis #5_"/>
    <w:uiPriority w:val="99"/>
    <w:rsid w:val="005D2D42"/>
    <w:rPr>
      <w:rFonts w:ascii="Calibri" w:hAnsi="Calibri" w:cs="Calibri"/>
      <w:b/>
      <w:bCs/>
      <w:sz w:val="28"/>
      <w:szCs w:val="28"/>
      <w:u w:val="none"/>
    </w:rPr>
  </w:style>
  <w:style w:type="character" w:customStyle="1" w:styleId="Nadpis50">
    <w:name w:val="Nadpis #5"/>
    <w:uiPriority w:val="99"/>
    <w:rsid w:val="005D2D42"/>
    <w:rPr>
      <w:rFonts w:ascii="Calibri" w:hAnsi="Calibri" w:cs="Calibri"/>
      <w:b/>
      <w:bCs/>
      <w:color w:val="000000"/>
      <w:spacing w:val="0"/>
      <w:w w:val="100"/>
      <w:position w:val="0"/>
      <w:sz w:val="28"/>
      <w:szCs w:val="28"/>
      <w:u w:val="none"/>
      <w:lang w:val="cs-CZ" w:eastAsia="cs-CZ"/>
    </w:rPr>
  </w:style>
  <w:style w:type="character" w:customStyle="1" w:styleId="Zkladntext2">
    <w:name w:val="Základní text (2)_"/>
    <w:link w:val="Zkladntext20"/>
    <w:uiPriority w:val="99"/>
    <w:locked/>
    <w:rsid w:val="005D2D42"/>
    <w:rPr>
      <w:rFonts w:ascii="Calibri" w:hAnsi="Calibri" w:cs="Calibri"/>
      <w:sz w:val="21"/>
      <w:szCs w:val="21"/>
      <w:shd w:val="clear" w:color="auto" w:fill="FFFFFF"/>
    </w:rPr>
  </w:style>
  <w:style w:type="paragraph" w:customStyle="1" w:styleId="Zkladntext20">
    <w:name w:val="Základní text (2)"/>
    <w:basedOn w:val="Normln"/>
    <w:link w:val="Zkladntext2"/>
    <w:uiPriority w:val="99"/>
    <w:rsid w:val="005D2D42"/>
    <w:pPr>
      <w:widowControl w:val="0"/>
      <w:shd w:val="clear" w:color="auto" w:fill="FFFFFF"/>
      <w:spacing w:before="780" w:after="0" w:line="293" w:lineRule="exact"/>
    </w:pPr>
    <w:rPr>
      <w:rFonts w:eastAsia="Times New Roman"/>
      <w:sz w:val="21"/>
      <w:szCs w:val="21"/>
      <w:lang w:eastAsia="cs-CZ"/>
    </w:rPr>
  </w:style>
  <w:style w:type="character" w:customStyle="1" w:styleId="Nadpis6">
    <w:name w:val="Nadpis #6_"/>
    <w:link w:val="Nadpis60"/>
    <w:uiPriority w:val="99"/>
    <w:locked/>
    <w:rsid w:val="005D2D42"/>
    <w:rPr>
      <w:rFonts w:ascii="Calibri" w:hAnsi="Calibri" w:cs="Calibri"/>
      <w:b/>
      <w:bCs/>
      <w:shd w:val="clear" w:color="auto" w:fill="FFFFFF"/>
    </w:rPr>
  </w:style>
  <w:style w:type="paragraph" w:customStyle="1" w:styleId="Nadpis60">
    <w:name w:val="Nadpis #6"/>
    <w:basedOn w:val="Normln"/>
    <w:link w:val="Nadpis6"/>
    <w:uiPriority w:val="99"/>
    <w:rsid w:val="005D2D42"/>
    <w:pPr>
      <w:widowControl w:val="0"/>
      <w:shd w:val="clear" w:color="auto" w:fill="FFFFFF"/>
      <w:spacing w:before="720" w:after="240" w:line="293" w:lineRule="exact"/>
      <w:jc w:val="both"/>
      <w:outlineLvl w:val="5"/>
    </w:pPr>
    <w:rPr>
      <w:rFonts w:eastAsia="Times New Roman"/>
      <w:b/>
      <w:bCs/>
      <w:sz w:val="20"/>
      <w:szCs w:val="20"/>
      <w:lang w:eastAsia="cs-CZ"/>
    </w:rPr>
  </w:style>
  <w:style w:type="paragraph" w:customStyle="1" w:styleId="Odstavecseseznamem11">
    <w:name w:val="Odstavec se seznamem11"/>
    <w:basedOn w:val="Normln"/>
    <w:uiPriority w:val="99"/>
    <w:rsid w:val="005D2D42"/>
    <w:pPr>
      <w:ind w:left="720"/>
    </w:pPr>
    <w:rPr>
      <w:rFonts w:eastAsia="Times New Roman"/>
      <w:lang w:val="en-GB"/>
    </w:rPr>
  </w:style>
  <w:style w:type="character" w:customStyle="1" w:styleId="Zkladntext211pt">
    <w:name w:val="Základní text (2) + 11 pt"/>
    <w:aliases w:val="Tučné"/>
    <w:uiPriority w:val="99"/>
    <w:rsid w:val="005D2D42"/>
    <w:rPr>
      <w:rFonts w:ascii="Calibri" w:hAnsi="Calibri" w:cs="Calibri"/>
      <w:b/>
      <w:bCs/>
      <w:color w:val="000000"/>
      <w:spacing w:val="0"/>
      <w:w w:val="100"/>
      <w:position w:val="0"/>
      <w:sz w:val="22"/>
      <w:szCs w:val="22"/>
      <w:u w:val="none"/>
      <w:shd w:val="clear" w:color="auto" w:fill="FFFFFF"/>
      <w:lang w:val="cs-CZ" w:eastAsia="cs-CZ"/>
    </w:rPr>
  </w:style>
  <w:style w:type="character" w:customStyle="1" w:styleId="Zkladntext210pt">
    <w:name w:val="Základní text (2) + 10 pt"/>
    <w:aliases w:val="Kurzíva"/>
    <w:uiPriority w:val="99"/>
    <w:rsid w:val="005D2D42"/>
    <w:rPr>
      <w:rFonts w:ascii="Calibri" w:hAnsi="Calibri" w:cs="Calibri"/>
      <w:i/>
      <w:iCs/>
      <w:color w:val="000000"/>
      <w:spacing w:val="0"/>
      <w:w w:val="100"/>
      <w:position w:val="0"/>
      <w:sz w:val="20"/>
      <w:szCs w:val="20"/>
      <w:u w:val="none"/>
      <w:shd w:val="clear" w:color="auto" w:fill="FFFFFF"/>
      <w:lang w:val="cs-CZ" w:eastAsia="cs-CZ"/>
    </w:rPr>
  </w:style>
  <w:style w:type="character" w:customStyle="1" w:styleId="TextbublinyChar">
    <w:name w:val="Text bubliny Char"/>
    <w:basedOn w:val="Standardnpsmoodstavce"/>
    <w:link w:val="Textbubliny"/>
    <w:uiPriority w:val="99"/>
    <w:semiHidden/>
    <w:locked/>
    <w:rsid w:val="005D2D42"/>
    <w:rPr>
      <w:rFonts w:ascii="Segoe UI" w:hAnsi="Segoe UI" w:cs="Segoe UI"/>
      <w:sz w:val="18"/>
      <w:szCs w:val="18"/>
      <w:lang w:val="en-GB"/>
    </w:rPr>
  </w:style>
  <w:style w:type="paragraph" w:styleId="Textbubliny">
    <w:name w:val="Balloon Text"/>
    <w:basedOn w:val="Normln"/>
    <w:link w:val="TextbublinyChar"/>
    <w:uiPriority w:val="99"/>
    <w:semiHidden/>
    <w:rsid w:val="005D2D42"/>
    <w:pPr>
      <w:spacing w:after="0" w:line="240" w:lineRule="auto"/>
    </w:pPr>
    <w:rPr>
      <w:rFonts w:ascii="Segoe UI" w:eastAsia="Times New Roman" w:hAnsi="Segoe UI" w:cs="Segoe UI"/>
      <w:sz w:val="18"/>
      <w:szCs w:val="18"/>
      <w:lang w:val="en-GB"/>
    </w:rPr>
  </w:style>
  <w:style w:type="character" w:customStyle="1" w:styleId="BalloonTextChar1">
    <w:name w:val="Balloon Text Char1"/>
    <w:basedOn w:val="Standardnpsmoodstavce"/>
    <w:uiPriority w:val="99"/>
    <w:semiHidden/>
    <w:rsid w:val="00C65363"/>
    <w:rPr>
      <w:rFonts w:ascii="Times New Roman" w:hAnsi="Times New Roman"/>
      <w:sz w:val="0"/>
      <w:szCs w:val="0"/>
      <w:lang w:eastAsia="en-US"/>
    </w:rPr>
  </w:style>
  <w:style w:type="paragraph" w:customStyle="1" w:styleId="Nadpisobsahu1">
    <w:name w:val="Nadpis obsahu1"/>
    <w:basedOn w:val="Nadpis1"/>
    <w:next w:val="Normln"/>
    <w:uiPriority w:val="99"/>
    <w:rsid w:val="005D2D42"/>
    <w:pPr>
      <w:outlineLvl w:val="9"/>
    </w:pPr>
    <w:rPr>
      <w:rFonts w:eastAsia="Calibri"/>
      <w:b w:val="0"/>
      <w:bCs w:val="0"/>
      <w:color w:val="2E74B5"/>
      <w:lang w:val="en-GB" w:eastAsia="en-GB"/>
    </w:rPr>
  </w:style>
  <w:style w:type="paragraph" w:customStyle="1" w:styleId="ListParagraph1">
    <w:name w:val="List Paragraph1"/>
    <w:basedOn w:val="Normln"/>
    <w:uiPriority w:val="99"/>
    <w:rsid w:val="005D2D42"/>
    <w:pPr>
      <w:spacing w:after="200" w:line="276" w:lineRule="auto"/>
      <w:ind w:left="720"/>
    </w:pPr>
  </w:style>
  <w:style w:type="character" w:customStyle="1" w:styleId="TextkomenteChar">
    <w:name w:val="Text komentáře Char"/>
    <w:basedOn w:val="Standardnpsmoodstavce"/>
    <w:link w:val="Textkomente"/>
    <w:uiPriority w:val="99"/>
    <w:semiHidden/>
    <w:locked/>
    <w:rsid w:val="005D2D42"/>
    <w:rPr>
      <w:rFonts w:ascii="Calibri" w:hAnsi="Calibri" w:cs="Calibri"/>
      <w:sz w:val="20"/>
      <w:szCs w:val="20"/>
      <w:lang w:val="en-GB"/>
    </w:rPr>
  </w:style>
  <w:style w:type="paragraph" w:styleId="Textkomente">
    <w:name w:val="annotation text"/>
    <w:basedOn w:val="Normln"/>
    <w:link w:val="TextkomenteChar"/>
    <w:uiPriority w:val="99"/>
    <w:semiHidden/>
    <w:rsid w:val="005D2D42"/>
    <w:rPr>
      <w:rFonts w:eastAsia="Times New Roman"/>
      <w:sz w:val="20"/>
      <w:szCs w:val="20"/>
      <w:lang w:val="en-GB"/>
    </w:rPr>
  </w:style>
  <w:style w:type="character" w:customStyle="1" w:styleId="CommentTextChar1">
    <w:name w:val="Comment Text Char1"/>
    <w:basedOn w:val="Standardnpsmoodstavce"/>
    <w:uiPriority w:val="99"/>
    <w:semiHidden/>
    <w:rsid w:val="00C65363"/>
    <w:rPr>
      <w:rFonts w:cs="Calibri"/>
      <w:sz w:val="20"/>
      <w:szCs w:val="20"/>
      <w:lang w:eastAsia="en-US"/>
    </w:rPr>
  </w:style>
  <w:style w:type="character" w:customStyle="1" w:styleId="PedmtkomenteChar">
    <w:name w:val="Předmět komentáře Char"/>
    <w:basedOn w:val="TextkomenteChar"/>
    <w:link w:val="Pedmtkomente"/>
    <w:uiPriority w:val="99"/>
    <w:semiHidden/>
    <w:locked/>
    <w:rsid w:val="005D2D42"/>
    <w:rPr>
      <w:rFonts w:ascii="Calibri" w:hAnsi="Calibri" w:cs="Calibri"/>
      <w:b/>
      <w:bCs/>
      <w:sz w:val="20"/>
      <w:szCs w:val="20"/>
      <w:lang w:val="en-GB"/>
    </w:rPr>
  </w:style>
  <w:style w:type="paragraph" w:styleId="Pedmtkomente">
    <w:name w:val="annotation subject"/>
    <w:basedOn w:val="Textkomente"/>
    <w:next w:val="Textkomente"/>
    <w:link w:val="PedmtkomenteChar"/>
    <w:uiPriority w:val="99"/>
    <w:semiHidden/>
    <w:rsid w:val="005D2D42"/>
    <w:rPr>
      <w:b/>
      <w:bCs/>
    </w:rPr>
  </w:style>
  <w:style w:type="character" w:customStyle="1" w:styleId="CommentSubjectChar1">
    <w:name w:val="Comment Subject Char1"/>
    <w:basedOn w:val="TextkomenteChar"/>
    <w:uiPriority w:val="99"/>
    <w:semiHidden/>
    <w:rsid w:val="00C65363"/>
    <w:rPr>
      <w:rFonts w:ascii="Calibri" w:hAnsi="Calibri" w:cs="Calibri"/>
      <w:b/>
      <w:bCs/>
      <w:sz w:val="20"/>
      <w:szCs w:val="20"/>
      <w:lang w:val="en-GB" w:eastAsia="en-US"/>
    </w:rPr>
  </w:style>
  <w:style w:type="paragraph" w:styleId="Zhlav">
    <w:name w:val="header"/>
    <w:basedOn w:val="Normln"/>
    <w:link w:val="ZhlavChar"/>
    <w:uiPriority w:val="99"/>
    <w:rsid w:val="005D2D42"/>
    <w:pPr>
      <w:tabs>
        <w:tab w:val="center" w:pos="4536"/>
        <w:tab w:val="right" w:pos="9072"/>
      </w:tabs>
    </w:pPr>
    <w:rPr>
      <w:rFonts w:eastAsia="Times New Roman"/>
      <w:lang w:val="en-GB"/>
    </w:rPr>
  </w:style>
  <w:style w:type="character" w:customStyle="1" w:styleId="ZhlavChar">
    <w:name w:val="Záhlaví Char"/>
    <w:basedOn w:val="Standardnpsmoodstavce"/>
    <w:link w:val="Zhlav"/>
    <w:uiPriority w:val="99"/>
    <w:locked/>
    <w:rsid w:val="005D2D42"/>
    <w:rPr>
      <w:rFonts w:ascii="Calibri" w:hAnsi="Calibri" w:cs="Calibri"/>
      <w:lang w:val="en-GB"/>
    </w:rPr>
  </w:style>
  <w:style w:type="paragraph" w:styleId="Zpat">
    <w:name w:val="footer"/>
    <w:basedOn w:val="Normln"/>
    <w:link w:val="ZpatChar"/>
    <w:uiPriority w:val="99"/>
    <w:rsid w:val="005D2D42"/>
    <w:pPr>
      <w:tabs>
        <w:tab w:val="center" w:pos="4536"/>
        <w:tab w:val="right" w:pos="9072"/>
      </w:tabs>
    </w:pPr>
    <w:rPr>
      <w:rFonts w:eastAsia="Times New Roman"/>
      <w:lang w:val="en-GB"/>
    </w:rPr>
  </w:style>
  <w:style w:type="character" w:customStyle="1" w:styleId="ZpatChar">
    <w:name w:val="Zápatí Char"/>
    <w:basedOn w:val="Standardnpsmoodstavce"/>
    <w:link w:val="Zpat"/>
    <w:uiPriority w:val="99"/>
    <w:locked/>
    <w:rsid w:val="005D2D42"/>
    <w:rPr>
      <w:rFonts w:ascii="Calibri" w:hAnsi="Calibri" w:cs="Calibri"/>
      <w:lang w:val="en-GB"/>
    </w:rPr>
  </w:style>
  <w:style w:type="character" w:styleId="slostrnky">
    <w:name w:val="page number"/>
    <w:basedOn w:val="Standardnpsmoodstavce"/>
    <w:uiPriority w:val="99"/>
    <w:rsid w:val="005D2D42"/>
  </w:style>
  <w:style w:type="paragraph" w:styleId="Prosttext">
    <w:name w:val="Plain Text"/>
    <w:basedOn w:val="Normln"/>
    <w:link w:val="ProsttextChar"/>
    <w:uiPriority w:val="99"/>
    <w:rsid w:val="005D2D42"/>
    <w:pPr>
      <w:spacing w:after="0" w:line="240" w:lineRule="auto"/>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5D2D42"/>
    <w:rPr>
      <w:rFonts w:ascii="Courier New" w:eastAsia="Times New Roman" w:hAnsi="Courier New" w:cs="Courier New"/>
      <w:sz w:val="20"/>
      <w:szCs w:val="20"/>
      <w:lang w:eastAsia="cs-CZ"/>
    </w:rPr>
  </w:style>
  <w:style w:type="character" w:customStyle="1" w:styleId="apple-converted-space">
    <w:name w:val="apple-converted-space"/>
    <w:uiPriority w:val="99"/>
    <w:rsid w:val="005D2D42"/>
  </w:style>
  <w:style w:type="paragraph" w:styleId="Vrazncitt">
    <w:name w:val="Intense Quote"/>
    <w:basedOn w:val="Normln"/>
    <w:next w:val="Normln"/>
    <w:link w:val="VrazncittChar"/>
    <w:uiPriority w:val="99"/>
    <w:qFormat/>
    <w:rsid w:val="005D2D42"/>
    <w:pPr>
      <w:framePr w:w="1361" w:h="1361" w:wrap="auto" w:vAnchor="text" w:hAnchor="text" w:y="1"/>
      <w:pBdr>
        <w:top w:val="single" w:sz="4" w:space="10" w:color="5B9BD5"/>
        <w:bottom w:val="single" w:sz="4" w:space="10" w:color="5B9BD5"/>
      </w:pBdr>
      <w:spacing w:before="360" w:after="360"/>
      <w:ind w:left="864" w:right="864"/>
      <w:jc w:val="center"/>
    </w:pPr>
    <w:rPr>
      <w:rFonts w:eastAsia="Times New Roman"/>
      <w:i/>
      <w:iCs/>
      <w:color w:val="5B9BD5"/>
      <w:lang w:val="en-GB"/>
    </w:rPr>
  </w:style>
  <w:style w:type="character" w:customStyle="1" w:styleId="VrazncittChar">
    <w:name w:val="Výrazný citát Char"/>
    <w:basedOn w:val="Standardnpsmoodstavce"/>
    <w:link w:val="Vrazncitt"/>
    <w:uiPriority w:val="99"/>
    <w:locked/>
    <w:rsid w:val="005D2D42"/>
    <w:rPr>
      <w:rFonts w:ascii="Calibri" w:hAnsi="Calibri" w:cs="Calibri"/>
      <w:i/>
      <w:iCs/>
      <w:color w:val="5B9BD5"/>
      <w:lang w:val="en-GB"/>
    </w:rPr>
  </w:style>
  <w:style w:type="character" w:styleId="Zvraznn">
    <w:name w:val="Emphasis"/>
    <w:basedOn w:val="Standardnpsmoodstavce"/>
    <w:uiPriority w:val="99"/>
    <w:qFormat/>
    <w:rsid w:val="005D2D42"/>
    <w:rPr>
      <w:i/>
      <w:iCs/>
    </w:rPr>
  </w:style>
  <w:style w:type="paragraph" w:customStyle="1" w:styleId="Vrazncitt1">
    <w:name w:val="Výrazný citát1"/>
    <w:basedOn w:val="Normln"/>
    <w:next w:val="Normln"/>
    <w:uiPriority w:val="99"/>
    <w:rsid w:val="005D2D42"/>
    <w:pPr>
      <w:framePr w:w="1361" w:h="1361" w:wrap="auto" w:vAnchor="text" w:hAnchor="text" w:y="1"/>
      <w:pBdr>
        <w:top w:val="single" w:sz="4" w:space="10" w:color="5B9BD5"/>
        <w:bottom w:val="single" w:sz="4" w:space="10" w:color="5B9BD5"/>
      </w:pBdr>
      <w:spacing w:before="360" w:after="360"/>
      <w:ind w:left="864" w:right="864"/>
      <w:jc w:val="center"/>
    </w:pPr>
    <w:rPr>
      <w:rFonts w:eastAsia="Times New Roman"/>
      <w:i/>
      <w:iCs/>
      <w:color w:val="5B9BD5"/>
      <w:lang w:val="en-GB"/>
    </w:rPr>
  </w:style>
  <w:style w:type="character" w:customStyle="1" w:styleId="Zdraznn1">
    <w:name w:val="Zdůraznění1"/>
    <w:uiPriority w:val="99"/>
    <w:locked/>
    <w:rsid w:val="005D2D42"/>
    <w:rPr>
      <w:i/>
      <w:iCs/>
    </w:rPr>
  </w:style>
  <w:style w:type="paragraph" w:customStyle="1" w:styleId="Odstavecseseznamem2">
    <w:name w:val="Odstavec se seznamem2"/>
    <w:basedOn w:val="Normln"/>
    <w:uiPriority w:val="99"/>
    <w:rsid w:val="005D2D42"/>
    <w:pPr>
      <w:ind w:left="720"/>
    </w:pPr>
    <w:rPr>
      <w:rFonts w:eastAsia="Times New Roman"/>
      <w:lang w:val="en-GB"/>
    </w:rPr>
  </w:style>
  <w:style w:type="paragraph" w:customStyle="1" w:styleId="Nadpisobsahu2">
    <w:name w:val="Nadpis obsahu2"/>
    <w:basedOn w:val="Nadpis1"/>
    <w:next w:val="Normln"/>
    <w:uiPriority w:val="99"/>
    <w:rsid w:val="005D2D42"/>
    <w:pPr>
      <w:outlineLvl w:val="9"/>
    </w:pPr>
    <w:rPr>
      <w:rFonts w:eastAsia="Calibri"/>
      <w:b w:val="0"/>
      <w:bCs w:val="0"/>
      <w:color w:val="2E74B5"/>
      <w:lang w:val="en-GB" w:eastAsia="en-GB"/>
    </w:rPr>
  </w:style>
  <w:style w:type="character" w:customStyle="1" w:styleId="VrazncittChar1">
    <w:name w:val="Výrazný citát Char1"/>
    <w:basedOn w:val="Standardnpsmoodstavce"/>
    <w:uiPriority w:val="99"/>
    <w:rsid w:val="005D2D42"/>
    <w:rPr>
      <w:rFonts w:eastAsia="Times New Roman"/>
      <w:i/>
      <w:iCs/>
      <w:color w:val="4472C4"/>
      <w:sz w:val="22"/>
      <w:szCs w:val="22"/>
      <w:lang w:val="en-GB" w:eastAsia="en-US"/>
    </w:rPr>
  </w:style>
  <w:style w:type="paragraph" w:styleId="Obsah4">
    <w:name w:val="toc 4"/>
    <w:basedOn w:val="Normln"/>
    <w:next w:val="Normln"/>
    <w:autoRedefine/>
    <w:uiPriority w:val="99"/>
    <w:semiHidden/>
    <w:rsid w:val="000B330A"/>
    <w:pPr>
      <w:spacing w:after="100"/>
      <w:ind w:left="660"/>
    </w:pPr>
  </w:style>
  <w:style w:type="character" w:styleId="slodku">
    <w:name w:val="line number"/>
    <w:basedOn w:val="Standardnpsmoodstavce"/>
    <w:uiPriority w:val="99"/>
    <w:semiHidden/>
    <w:rsid w:val="00785F8E"/>
  </w:style>
  <w:style w:type="paragraph" w:customStyle="1" w:styleId="Odstavecseseznamem3">
    <w:name w:val="Odstavec se seznamem3"/>
    <w:basedOn w:val="Normln"/>
    <w:uiPriority w:val="99"/>
    <w:rsid w:val="00A124B3"/>
    <w:pPr>
      <w:ind w:left="720"/>
    </w:pPr>
    <w:rPr>
      <w:rFonts w:eastAsia="Times New Roman"/>
      <w:lang w:val="en-GB"/>
    </w:rPr>
  </w:style>
  <w:style w:type="character" w:customStyle="1" w:styleId="UnresolvedMention">
    <w:name w:val="Unresolved Mention"/>
    <w:basedOn w:val="Standardnpsmoodstavce"/>
    <w:uiPriority w:val="99"/>
    <w:semiHidden/>
    <w:rsid w:val="008A6052"/>
    <w:rPr>
      <w:color w:val="80808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23416">
      <w:marLeft w:val="0"/>
      <w:marRight w:val="0"/>
      <w:marTop w:val="0"/>
      <w:marBottom w:val="0"/>
      <w:divBdr>
        <w:top w:val="none" w:sz="0" w:space="0" w:color="auto"/>
        <w:left w:val="none" w:sz="0" w:space="0" w:color="auto"/>
        <w:bottom w:val="none" w:sz="0" w:space="0" w:color="auto"/>
        <w:right w:val="none" w:sz="0" w:space="0" w:color="auto"/>
      </w:divBdr>
    </w:div>
    <w:div w:id="1038823417">
      <w:marLeft w:val="0"/>
      <w:marRight w:val="0"/>
      <w:marTop w:val="0"/>
      <w:marBottom w:val="0"/>
      <w:divBdr>
        <w:top w:val="none" w:sz="0" w:space="0" w:color="auto"/>
        <w:left w:val="none" w:sz="0" w:space="0" w:color="auto"/>
        <w:bottom w:val="none" w:sz="0" w:space="0" w:color="auto"/>
        <w:right w:val="none" w:sz="0" w:space="0" w:color="auto"/>
      </w:divBdr>
    </w:div>
    <w:div w:id="1038823419">
      <w:marLeft w:val="0"/>
      <w:marRight w:val="0"/>
      <w:marTop w:val="0"/>
      <w:marBottom w:val="0"/>
      <w:divBdr>
        <w:top w:val="none" w:sz="0" w:space="0" w:color="auto"/>
        <w:left w:val="none" w:sz="0" w:space="0" w:color="auto"/>
        <w:bottom w:val="none" w:sz="0" w:space="0" w:color="auto"/>
        <w:right w:val="none" w:sz="0" w:space="0" w:color="auto"/>
      </w:divBdr>
    </w:div>
    <w:div w:id="1038823421">
      <w:marLeft w:val="0"/>
      <w:marRight w:val="0"/>
      <w:marTop w:val="0"/>
      <w:marBottom w:val="0"/>
      <w:divBdr>
        <w:top w:val="none" w:sz="0" w:space="0" w:color="auto"/>
        <w:left w:val="none" w:sz="0" w:space="0" w:color="auto"/>
        <w:bottom w:val="none" w:sz="0" w:space="0" w:color="auto"/>
        <w:right w:val="none" w:sz="0" w:space="0" w:color="auto"/>
      </w:divBdr>
    </w:div>
    <w:div w:id="1038823422">
      <w:marLeft w:val="0"/>
      <w:marRight w:val="0"/>
      <w:marTop w:val="0"/>
      <w:marBottom w:val="0"/>
      <w:divBdr>
        <w:top w:val="none" w:sz="0" w:space="0" w:color="auto"/>
        <w:left w:val="none" w:sz="0" w:space="0" w:color="auto"/>
        <w:bottom w:val="none" w:sz="0" w:space="0" w:color="auto"/>
        <w:right w:val="none" w:sz="0" w:space="0" w:color="auto"/>
      </w:divBdr>
    </w:div>
    <w:div w:id="1038823426">
      <w:marLeft w:val="0"/>
      <w:marRight w:val="0"/>
      <w:marTop w:val="0"/>
      <w:marBottom w:val="0"/>
      <w:divBdr>
        <w:top w:val="none" w:sz="0" w:space="0" w:color="auto"/>
        <w:left w:val="none" w:sz="0" w:space="0" w:color="auto"/>
        <w:bottom w:val="none" w:sz="0" w:space="0" w:color="auto"/>
        <w:right w:val="none" w:sz="0" w:space="0" w:color="auto"/>
      </w:divBdr>
    </w:div>
    <w:div w:id="1038823427">
      <w:marLeft w:val="0"/>
      <w:marRight w:val="0"/>
      <w:marTop w:val="0"/>
      <w:marBottom w:val="0"/>
      <w:divBdr>
        <w:top w:val="none" w:sz="0" w:space="0" w:color="auto"/>
        <w:left w:val="none" w:sz="0" w:space="0" w:color="auto"/>
        <w:bottom w:val="none" w:sz="0" w:space="0" w:color="auto"/>
        <w:right w:val="none" w:sz="0" w:space="0" w:color="auto"/>
      </w:divBdr>
    </w:div>
    <w:div w:id="1038823428">
      <w:marLeft w:val="0"/>
      <w:marRight w:val="0"/>
      <w:marTop w:val="0"/>
      <w:marBottom w:val="0"/>
      <w:divBdr>
        <w:top w:val="none" w:sz="0" w:space="0" w:color="auto"/>
        <w:left w:val="none" w:sz="0" w:space="0" w:color="auto"/>
        <w:bottom w:val="none" w:sz="0" w:space="0" w:color="auto"/>
        <w:right w:val="none" w:sz="0" w:space="0" w:color="auto"/>
      </w:divBdr>
    </w:div>
    <w:div w:id="1038823429">
      <w:marLeft w:val="0"/>
      <w:marRight w:val="0"/>
      <w:marTop w:val="0"/>
      <w:marBottom w:val="0"/>
      <w:divBdr>
        <w:top w:val="none" w:sz="0" w:space="0" w:color="auto"/>
        <w:left w:val="none" w:sz="0" w:space="0" w:color="auto"/>
        <w:bottom w:val="none" w:sz="0" w:space="0" w:color="auto"/>
        <w:right w:val="none" w:sz="0" w:space="0" w:color="auto"/>
      </w:divBdr>
      <w:divsChild>
        <w:div w:id="1038823418">
          <w:marLeft w:val="0"/>
          <w:marRight w:val="0"/>
          <w:marTop w:val="0"/>
          <w:marBottom w:val="0"/>
          <w:divBdr>
            <w:top w:val="none" w:sz="0" w:space="0" w:color="auto"/>
            <w:left w:val="none" w:sz="0" w:space="0" w:color="auto"/>
            <w:bottom w:val="none" w:sz="0" w:space="0" w:color="auto"/>
            <w:right w:val="none" w:sz="0" w:space="0" w:color="auto"/>
          </w:divBdr>
        </w:div>
        <w:div w:id="1038823420">
          <w:marLeft w:val="0"/>
          <w:marRight w:val="0"/>
          <w:marTop w:val="0"/>
          <w:marBottom w:val="0"/>
          <w:divBdr>
            <w:top w:val="none" w:sz="0" w:space="0" w:color="auto"/>
            <w:left w:val="none" w:sz="0" w:space="0" w:color="auto"/>
            <w:bottom w:val="none" w:sz="0" w:space="0" w:color="auto"/>
            <w:right w:val="none" w:sz="0" w:space="0" w:color="auto"/>
          </w:divBdr>
        </w:div>
        <w:div w:id="1038823423">
          <w:marLeft w:val="0"/>
          <w:marRight w:val="0"/>
          <w:marTop w:val="0"/>
          <w:marBottom w:val="0"/>
          <w:divBdr>
            <w:top w:val="none" w:sz="0" w:space="0" w:color="auto"/>
            <w:left w:val="none" w:sz="0" w:space="0" w:color="auto"/>
            <w:bottom w:val="none" w:sz="0" w:space="0" w:color="auto"/>
            <w:right w:val="none" w:sz="0" w:space="0" w:color="auto"/>
          </w:divBdr>
        </w:div>
        <w:div w:id="1038823424">
          <w:marLeft w:val="0"/>
          <w:marRight w:val="0"/>
          <w:marTop w:val="0"/>
          <w:marBottom w:val="0"/>
          <w:divBdr>
            <w:top w:val="none" w:sz="0" w:space="0" w:color="auto"/>
            <w:left w:val="none" w:sz="0" w:space="0" w:color="auto"/>
            <w:bottom w:val="none" w:sz="0" w:space="0" w:color="auto"/>
            <w:right w:val="none" w:sz="0" w:space="0" w:color="auto"/>
          </w:divBdr>
        </w:div>
        <w:div w:id="1038823425">
          <w:marLeft w:val="0"/>
          <w:marRight w:val="0"/>
          <w:marTop w:val="0"/>
          <w:marBottom w:val="0"/>
          <w:divBdr>
            <w:top w:val="none" w:sz="0" w:space="0" w:color="auto"/>
            <w:left w:val="none" w:sz="0" w:space="0" w:color="auto"/>
            <w:bottom w:val="none" w:sz="0" w:space="0" w:color="auto"/>
            <w:right w:val="none" w:sz="0" w:space="0" w:color="auto"/>
          </w:divBdr>
        </w:div>
        <w:div w:id="1038823430">
          <w:marLeft w:val="0"/>
          <w:marRight w:val="0"/>
          <w:marTop w:val="0"/>
          <w:marBottom w:val="0"/>
          <w:divBdr>
            <w:top w:val="none" w:sz="0" w:space="0" w:color="auto"/>
            <w:left w:val="none" w:sz="0" w:space="0" w:color="auto"/>
            <w:bottom w:val="none" w:sz="0" w:space="0" w:color="auto"/>
            <w:right w:val="none" w:sz="0" w:space="0" w:color="auto"/>
          </w:divBdr>
        </w:div>
        <w:div w:id="1038823431">
          <w:marLeft w:val="0"/>
          <w:marRight w:val="0"/>
          <w:marTop w:val="0"/>
          <w:marBottom w:val="0"/>
          <w:divBdr>
            <w:top w:val="none" w:sz="0" w:space="0" w:color="auto"/>
            <w:left w:val="none" w:sz="0" w:space="0" w:color="auto"/>
            <w:bottom w:val="none" w:sz="0" w:space="0" w:color="auto"/>
            <w:right w:val="none" w:sz="0" w:space="0" w:color="auto"/>
          </w:divBdr>
        </w:div>
        <w:div w:id="1038823439">
          <w:marLeft w:val="0"/>
          <w:marRight w:val="0"/>
          <w:marTop w:val="0"/>
          <w:marBottom w:val="0"/>
          <w:divBdr>
            <w:top w:val="none" w:sz="0" w:space="0" w:color="auto"/>
            <w:left w:val="none" w:sz="0" w:space="0" w:color="auto"/>
            <w:bottom w:val="none" w:sz="0" w:space="0" w:color="auto"/>
            <w:right w:val="none" w:sz="0" w:space="0" w:color="auto"/>
          </w:divBdr>
        </w:div>
        <w:div w:id="1038823444">
          <w:marLeft w:val="0"/>
          <w:marRight w:val="0"/>
          <w:marTop w:val="0"/>
          <w:marBottom w:val="0"/>
          <w:divBdr>
            <w:top w:val="none" w:sz="0" w:space="0" w:color="auto"/>
            <w:left w:val="none" w:sz="0" w:space="0" w:color="auto"/>
            <w:bottom w:val="none" w:sz="0" w:space="0" w:color="auto"/>
            <w:right w:val="none" w:sz="0" w:space="0" w:color="auto"/>
          </w:divBdr>
        </w:div>
        <w:div w:id="1038823451">
          <w:marLeft w:val="0"/>
          <w:marRight w:val="0"/>
          <w:marTop w:val="0"/>
          <w:marBottom w:val="0"/>
          <w:divBdr>
            <w:top w:val="none" w:sz="0" w:space="0" w:color="auto"/>
            <w:left w:val="none" w:sz="0" w:space="0" w:color="auto"/>
            <w:bottom w:val="none" w:sz="0" w:space="0" w:color="auto"/>
            <w:right w:val="none" w:sz="0" w:space="0" w:color="auto"/>
          </w:divBdr>
        </w:div>
        <w:div w:id="1038823457">
          <w:marLeft w:val="0"/>
          <w:marRight w:val="0"/>
          <w:marTop w:val="0"/>
          <w:marBottom w:val="0"/>
          <w:divBdr>
            <w:top w:val="none" w:sz="0" w:space="0" w:color="auto"/>
            <w:left w:val="none" w:sz="0" w:space="0" w:color="auto"/>
            <w:bottom w:val="none" w:sz="0" w:space="0" w:color="auto"/>
            <w:right w:val="none" w:sz="0" w:space="0" w:color="auto"/>
          </w:divBdr>
        </w:div>
        <w:div w:id="1038823458">
          <w:marLeft w:val="0"/>
          <w:marRight w:val="0"/>
          <w:marTop w:val="0"/>
          <w:marBottom w:val="0"/>
          <w:divBdr>
            <w:top w:val="none" w:sz="0" w:space="0" w:color="auto"/>
            <w:left w:val="none" w:sz="0" w:space="0" w:color="auto"/>
            <w:bottom w:val="none" w:sz="0" w:space="0" w:color="auto"/>
            <w:right w:val="none" w:sz="0" w:space="0" w:color="auto"/>
          </w:divBdr>
        </w:div>
        <w:div w:id="1038823463">
          <w:marLeft w:val="0"/>
          <w:marRight w:val="0"/>
          <w:marTop w:val="0"/>
          <w:marBottom w:val="0"/>
          <w:divBdr>
            <w:top w:val="none" w:sz="0" w:space="0" w:color="auto"/>
            <w:left w:val="none" w:sz="0" w:space="0" w:color="auto"/>
            <w:bottom w:val="none" w:sz="0" w:space="0" w:color="auto"/>
            <w:right w:val="none" w:sz="0" w:space="0" w:color="auto"/>
          </w:divBdr>
        </w:div>
        <w:div w:id="1038823466">
          <w:marLeft w:val="0"/>
          <w:marRight w:val="0"/>
          <w:marTop w:val="0"/>
          <w:marBottom w:val="0"/>
          <w:divBdr>
            <w:top w:val="none" w:sz="0" w:space="0" w:color="auto"/>
            <w:left w:val="none" w:sz="0" w:space="0" w:color="auto"/>
            <w:bottom w:val="none" w:sz="0" w:space="0" w:color="auto"/>
            <w:right w:val="none" w:sz="0" w:space="0" w:color="auto"/>
          </w:divBdr>
        </w:div>
        <w:div w:id="1038823471">
          <w:marLeft w:val="0"/>
          <w:marRight w:val="0"/>
          <w:marTop w:val="0"/>
          <w:marBottom w:val="0"/>
          <w:divBdr>
            <w:top w:val="none" w:sz="0" w:space="0" w:color="auto"/>
            <w:left w:val="none" w:sz="0" w:space="0" w:color="auto"/>
            <w:bottom w:val="none" w:sz="0" w:space="0" w:color="auto"/>
            <w:right w:val="none" w:sz="0" w:space="0" w:color="auto"/>
          </w:divBdr>
        </w:div>
        <w:div w:id="1038823472">
          <w:marLeft w:val="0"/>
          <w:marRight w:val="0"/>
          <w:marTop w:val="0"/>
          <w:marBottom w:val="0"/>
          <w:divBdr>
            <w:top w:val="none" w:sz="0" w:space="0" w:color="auto"/>
            <w:left w:val="none" w:sz="0" w:space="0" w:color="auto"/>
            <w:bottom w:val="none" w:sz="0" w:space="0" w:color="auto"/>
            <w:right w:val="none" w:sz="0" w:space="0" w:color="auto"/>
          </w:divBdr>
        </w:div>
        <w:div w:id="1038823479">
          <w:marLeft w:val="0"/>
          <w:marRight w:val="0"/>
          <w:marTop w:val="0"/>
          <w:marBottom w:val="0"/>
          <w:divBdr>
            <w:top w:val="none" w:sz="0" w:space="0" w:color="auto"/>
            <w:left w:val="none" w:sz="0" w:space="0" w:color="auto"/>
            <w:bottom w:val="none" w:sz="0" w:space="0" w:color="auto"/>
            <w:right w:val="none" w:sz="0" w:space="0" w:color="auto"/>
          </w:divBdr>
        </w:div>
        <w:div w:id="1038823480">
          <w:marLeft w:val="0"/>
          <w:marRight w:val="0"/>
          <w:marTop w:val="0"/>
          <w:marBottom w:val="0"/>
          <w:divBdr>
            <w:top w:val="none" w:sz="0" w:space="0" w:color="auto"/>
            <w:left w:val="none" w:sz="0" w:space="0" w:color="auto"/>
            <w:bottom w:val="none" w:sz="0" w:space="0" w:color="auto"/>
            <w:right w:val="none" w:sz="0" w:space="0" w:color="auto"/>
          </w:divBdr>
        </w:div>
        <w:div w:id="1038823482">
          <w:marLeft w:val="0"/>
          <w:marRight w:val="0"/>
          <w:marTop w:val="0"/>
          <w:marBottom w:val="0"/>
          <w:divBdr>
            <w:top w:val="none" w:sz="0" w:space="0" w:color="auto"/>
            <w:left w:val="none" w:sz="0" w:space="0" w:color="auto"/>
            <w:bottom w:val="none" w:sz="0" w:space="0" w:color="auto"/>
            <w:right w:val="none" w:sz="0" w:space="0" w:color="auto"/>
          </w:divBdr>
        </w:div>
        <w:div w:id="1038823484">
          <w:marLeft w:val="0"/>
          <w:marRight w:val="0"/>
          <w:marTop w:val="0"/>
          <w:marBottom w:val="0"/>
          <w:divBdr>
            <w:top w:val="none" w:sz="0" w:space="0" w:color="auto"/>
            <w:left w:val="none" w:sz="0" w:space="0" w:color="auto"/>
            <w:bottom w:val="none" w:sz="0" w:space="0" w:color="auto"/>
            <w:right w:val="none" w:sz="0" w:space="0" w:color="auto"/>
          </w:divBdr>
        </w:div>
        <w:div w:id="1038823487">
          <w:marLeft w:val="0"/>
          <w:marRight w:val="0"/>
          <w:marTop w:val="0"/>
          <w:marBottom w:val="0"/>
          <w:divBdr>
            <w:top w:val="none" w:sz="0" w:space="0" w:color="auto"/>
            <w:left w:val="none" w:sz="0" w:space="0" w:color="auto"/>
            <w:bottom w:val="none" w:sz="0" w:space="0" w:color="auto"/>
            <w:right w:val="none" w:sz="0" w:space="0" w:color="auto"/>
          </w:divBdr>
        </w:div>
        <w:div w:id="1038823491">
          <w:marLeft w:val="0"/>
          <w:marRight w:val="0"/>
          <w:marTop w:val="0"/>
          <w:marBottom w:val="0"/>
          <w:divBdr>
            <w:top w:val="none" w:sz="0" w:space="0" w:color="auto"/>
            <w:left w:val="none" w:sz="0" w:space="0" w:color="auto"/>
            <w:bottom w:val="none" w:sz="0" w:space="0" w:color="auto"/>
            <w:right w:val="none" w:sz="0" w:space="0" w:color="auto"/>
          </w:divBdr>
        </w:div>
        <w:div w:id="1038823492">
          <w:marLeft w:val="0"/>
          <w:marRight w:val="0"/>
          <w:marTop w:val="0"/>
          <w:marBottom w:val="0"/>
          <w:divBdr>
            <w:top w:val="none" w:sz="0" w:space="0" w:color="auto"/>
            <w:left w:val="none" w:sz="0" w:space="0" w:color="auto"/>
            <w:bottom w:val="none" w:sz="0" w:space="0" w:color="auto"/>
            <w:right w:val="none" w:sz="0" w:space="0" w:color="auto"/>
          </w:divBdr>
        </w:div>
        <w:div w:id="1038823497">
          <w:marLeft w:val="0"/>
          <w:marRight w:val="0"/>
          <w:marTop w:val="0"/>
          <w:marBottom w:val="0"/>
          <w:divBdr>
            <w:top w:val="none" w:sz="0" w:space="0" w:color="auto"/>
            <w:left w:val="none" w:sz="0" w:space="0" w:color="auto"/>
            <w:bottom w:val="none" w:sz="0" w:space="0" w:color="auto"/>
            <w:right w:val="none" w:sz="0" w:space="0" w:color="auto"/>
          </w:divBdr>
        </w:div>
        <w:div w:id="1038823503">
          <w:marLeft w:val="0"/>
          <w:marRight w:val="0"/>
          <w:marTop w:val="0"/>
          <w:marBottom w:val="0"/>
          <w:divBdr>
            <w:top w:val="none" w:sz="0" w:space="0" w:color="auto"/>
            <w:left w:val="none" w:sz="0" w:space="0" w:color="auto"/>
            <w:bottom w:val="none" w:sz="0" w:space="0" w:color="auto"/>
            <w:right w:val="none" w:sz="0" w:space="0" w:color="auto"/>
          </w:divBdr>
        </w:div>
        <w:div w:id="1038823508">
          <w:marLeft w:val="0"/>
          <w:marRight w:val="0"/>
          <w:marTop w:val="0"/>
          <w:marBottom w:val="0"/>
          <w:divBdr>
            <w:top w:val="none" w:sz="0" w:space="0" w:color="auto"/>
            <w:left w:val="none" w:sz="0" w:space="0" w:color="auto"/>
            <w:bottom w:val="none" w:sz="0" w:space="0" w:color="auto"/>
            <w:right w:val="none" w:sz="0" w:space="0" w:color="auto"/>
          </w:divBdr>
        </w:div>
      </w:divsChild>
    </w:div>
    <w:div w:id="1038823432">
      <w:marLeft w:val="0"/>
      <w:marRight w:val="0"/>
      <w:marTop w:val="0"/>
      <w:marBottom w:val="0"/>
      <w:divBdr>
        <w:top w:val="none" w:sz="0" w:space="0" w:color="auto"/>
        <w:left w:val="none" w:sz="0" w:space="0" w:color="auto"/>
        <w:bottom w:val="none" w:sz="0" w:space="0" w:color="auto"/>
        <w:right w:val="none" w:sz="0" w:space="0" w:color="auto"/>
      </w:divBdr>
    </w:div>
    <w:div w:id="1038823433">
      <w:marLeft w:val="0"/>
      <w:marRight w:val="0"/>
      <w:marTop w:val="0"/>
      <w:marBottom w:val="0"/>
      <w:divBdr>
        <w:top w:val="none" w:sz="0" w:space="0" w:color="auto"/>
        <w:left w:val="none" w:sz="0" w:space="0" w:color="auto"/>
        <w:bottom w:val="none" w:sz="0" w:space="0" w:color="auto"/>
        <w:right w:val="none" w:sz="0" w:space="0" w:color="auto"/>
      </w:divBdr>
    </w:div>
    <w:div w:id="1038823434">
      <w:marLeft w:val="0"/>
      <w:marRight w:val="0"/>
      <w:marTop w:val="0"/>
      <w:marBottom w:val="0"/>
      <w:divBdr>
        <w:top w:val="none" w:sz="0" w:space="0" w:color="auto"/>
        <w:left w:val="none" w:sz="0" w:space="0" w:color="auto"/>
        <w:bottom w:val="none" w:sz="0" w:space="0" w:color="auto"/>
        <w:right w:val="none" w:sz="0" w:space="0" w:color="auto"/>
      </w:divBdr>
    </w:div>
    <w:div w:id="1038823435">
      <w:marLeft w:val="0"/>
      <w:marRight w:val="0"/>
      <w:marTop w:val="0"/>
      <w:marBottom w:val="0"/>
      <w:divBdr>
        <w:top w:val="none" w:sz="0" w:space="0" w:color="auto"/>
        <w:left w:val="none" w:sz="0" w:space="0" w:color="auto"/>
        <w:bottom w:val="none" w:sz="0" w:space="0" w:color="auto"/>
        <w:right w:val="none" w:sz="0" w:space="0" w:color="auto"/>
      </w:divBdr>
    </w:div>
    <w:div w:id="1038823436">
      <w:marLeft w:val="0"/>
      <w:marRight w:val="0"/>
      <w:marTop w:val="0"/>
      <w:marBottom w:val="0"/>
      <w:divBdr>
        <w:top w:val="none" w:sz="0" w:space="0" w:color="auto"/>
        <w:left w:val="none" w:sz="0" w:space="0" w:color="auto"/>
        <w:bottom w:val="none" w:sz="0" w:space="0" w:color="auto"/>
        <w:right w:val="none" w:sz="0" w:space="0" w:color="auto"/>
      </w:divBdr>
    </w:div>
    <w:div w:id="1038823437">
      <w:marLeft w:val="0"/>
      <w:marRight w:val="0"/>
      <w:marTop w:val="0"/>
      <w:marBottom w:val="0"/>
      <w:divBdr>
        <w:top w:val="none" w:sz="0" w:space="0" w:color="auto"/>
        <w:left w:val="none" w:sz="0" w:space="0" w:color="auto"/>
        <w:bottom w:val="none" w:sz="0" w:space="0" w:color="auto"/>
        <w:right w:val="none" w:sz="0" w:space="0" w:color="auto"/>
      </w:divBdr>
    </w:div>
    <w:div w:id="1038823438">
      <w:marLeft w:val="0"/>
      <w:marRight w:val="0"/>
      <w:marTop w:val="0"/>
      <w:marBottom w:val="0"/>
      <w:divBdr>
        <w:top w:val="none" w:sz="0" w:space="0" w:color="auto"/>
        <w:left w:val="none" w:sz="0" w:space="0" w:color="auto"/>
        <w:bottom w:val="none" w:sz="0" w:space="0" w:color="auto"/>
        <w:right w:val="none" w:sz="0" w:space="0" w:color="auto"/>
      </w:divBdr>
    </w:div>
    <w:div w:id="1038823440">
      <w:marLeft w:val="0"/>
      <w:marRight w:val="0"/>
      <w:marTop w:val="0"/>
      <w:marBottom w:val="0"/>
      <w:divBdr>
        <w:top w:val="none" w:sz="0" w:space="0" w:color="auto"/>
        <w:left w:val="none" w:sz="0" w:space="0" w:color="auto"/>
        <w:bottom w:val="none" w:sz="0" w:space="0" w:color="auto"/>
        <w:right w:val="none" w:sz="0" w:space="0" w:color="auto"/>
      </w:divBdr>
    </w:div>
    <w:div w:id="1038823441">
      <w:marLeft w:val="0"/>
      <w:marRight w:val="0"/>
      <w:marTop w:val="0"/>
      <w:marBottom w:val="0"/>
      <w:divBdr>
        <w:top w:val="none" w:sz="0" w:space="0" w:color="auto"/>
        <w:left w:val="none" w:sz="0" w:space="0" w:color="auto"/>
        <w:bottom w:val="none" w:sz="0" w:space="0" w:color="auto"/>
        <w:right w:val="none" w:sz="0" w:space="0" w:color="auto"/>
      </w:divBdr>
    </w:div>
    <w:div w:id="1038823442">
      <w:marLeft w:val="0"/>
      <w:marRight w:val="0"/>
      <w:marTop w:val="0"/>
      <w:marBottom w:val="0"/>
      <w:divBdr>
        <w:top w:val="none" w:sz="0" w:space="0" w:color="auto"/>
        <w:left w:val="none" w:sz="0" w:space="0" w:color="auto"/>
        <w:bottom w:val="none" w:sz="0" w:space="0" w:color="auto"/>
        <w:right w:val="none" w:sz="0" w:space="0" w:color="auto"/>
      </w:divBdr>
    </w:div>
    <w:div w:id="1038823443">
      <w:marLeft w:val="0"/>
      <w:marRight w:val="0"/>
      <w:marTop w:val="0"/>
      <w:marBottom w:val="0"/>
      <w:divBdr>
        <w:top w:val="none" w:sz="0" w:space="0" w:color="auto"/>
        <w:left w:val="none" w:sz="0" w:space="0" w:color="auto"/>
        <w:bottom w:val="none" w:sz="0" w:space="0" w:color="auto"/>
        <w:right w:val="none" w:sz="0" w:space="0" w:color="auto"/>
      </w:divBdr>
    </w:div>
    <w:div w:id="1038823445">
      <w:marLeft w:val="0"/>
      <w:marRight w:val="0"/>
      <w:marTop w:val="0"/>
      <w:marBottom w:val="0"/>
      <w:divBdr>
        <w:top w:val="none" w:sz="0" w:space="0" w:color="auto"/>
        <w:left w:val="none" w:sz="0" w:space="0" w:color="auto"/>
        <w:bottom w:val="none" w:sz="0" w:space="0" w:color="auto"/>
        <w:right w:val="none" w:sz="0" w:space="0" w:color="auto"/>
      </w:divBdr>
    </w:div>
    <w:div w:id="1038823446">
      <w:marLeft w:val="0"/>
      <w:marRight w:val="0"/>
      <w:marTop w:val="0"/>
      <w:marBottom w:val="0"/>
      <w:divBdr>
        <w:top w:val="none" w:sz="0" w:space="0" w:color="auto"/>
        <w:left w:val="none" w:sz="0" w:space="0" w:color="auto"/>
        <w:bottom w:val="none" w:sz="0" w:space="0" w:color="auto"/>
        <w:right w:val="none" w:sz="0" w:space="0" w:color="auto"/>
      </w:divBdr>
    </w:div>
    <w:div w:id="1038823447">
      <w:marLeft w:val="0"/>
      <w:marRight w:val="0"/>
      <w:marTop w:val="0"/>
      <w:marBottom w:val="0"/>
      <w:divBdr>
        <w:top w:val="none" w:sz="0" w:space="0" w:color="auto"/>
        <w:left w:val="none" w:sz="0" w:space="0" w:color="auto"/>
        <w:bottom w:val="none" w:sz="0" w:space="0" w:color="auto"/>
        <w:right w:val="none" w:sz="0" w:space="0" w:color="auto"/>
      </w:divBdr>
    </w:div>
    <w:div w:id="1038823448">
      <w:marLeft w:val="0"/>
      <w:marRight w:val="0"/>
      <w:marTop w:val="0"/>
      <w:marBottom w:val="0"/>
      <w:divBdr>
        <w:top w:val="none" w:sz="0" w:space="0" w:color="auto"/>
        <w:left w:val="none" w:sz="0" w:space="0" w:color="auto"/>
        <w:bottom w:val="none" w:sz="0" w:space="0" w:color="auto"/>
        <w:right w:val="none" w:sz="0" w:space="0" w:color="auto"/>
      </w:divBdr>
    </w:div>
    <w:div w:id="1038823449">
      <w:marLeft w:val="0"/>
      <w:marRight w:val="0"/>
      <w:marTop w:val="0"/>
      <w:marBottom w:val="0"/>
      <w:divBdr>
        <w:top w:val="none" w:sz="0" w:space="0" w:color="auto"/>
        <w:left w:val="none" w:sz="0" w:space="0" w:color="auto"/>
        <w:bottom w:val="none" w:sz="0" w:space="0" w:color="auto"/>
        <w:right w:val="none" w:sz="0" w:space="0" w:color="auto"/>
      </w:divBdr>
    </w:div>
    <w:div w:id="1038823450">
      <w:marLeft w:val="0"/>
      <w:marRight w:val="0"/>
      <w:marTop w:val="0"/>
      <w:marBottom w:val="0"/>
      <w:divBdr>
        <w:top w:val="none" w:sz="0" w:space="0" w:color="auto"/>
        <w:left w:val="none" w:sz="0" w:space="0" w:color="auto"/>
        <w:bottom w:val="none" w:sz="0" w:space="0" w:color="auto"/>
        <w:right w:val="none" w:sz="0" w:space="0" w:color="auto"/>
      </w:divBdr>
    </w:div>
    <w:div w:id="1038823452">
      <w:marLeft w:val="0"/>
      <w:marRight w:val="0"/>
      <w:marTop w:val="0"/>
      <w:marBottom w:val="0"/>
      <w:divBdr>
        <w:top w:val="none" w:sz="0" w:space="0" w:color="auto"/>
        <w:left w:val="none" w:sz="0" w:space="0" w:color="auto"/>
        <w:bottom w:val="none" w:sz="0" w:space="0" w:color="auto"/>
        <w:right w:val="none" w:sz="0" w:space="0" w:color="auto"/>
      </w:divBdr>
    </w:div>
    <w:div w:id="1038823453">
      <w:marLeft w:val="0"/>
      <w:marRight w:val="0"/>
      <w:marTop w:val="0"/>
      <w:marBottom w:val="0"/>
      <w:divBdr>
        <w:top w:val="none" w:sz="0" w:space="0" w:color="auto"/>
        <w:left w:val="none" w:sz="0" w:space="0" w:color="auto"/>
        <w:bottom w:val="none" w:sz="0" w:space="0" w:color="auto"/>
        <w:right w:val="none" w:sz="0" w:space="0" w:color="auto"/>
      </w:divBdr>
    </w:div>
    <w:div w:id="1038823454">
      <w:marLeft w:val="0"/>
      <w:marRight w:val="0"/>
      <w:marTop w:val="0"/>
      <w:marBottom w:val="0"/>
      <w:divBdr>
        <w:top w:val="none" w:sz="0" w:space="0" w:color="auto"/>
        <w:left w:val="none" w:sz="0" w:space="0" w:color="auto"/>
        <w:bottom w:val="none" w:sz="0" w:space="0" w:color="auto"/>
        <w:right w:val="none" w:sz="0" w:space="0" w:color="auto"/>
      </w:divBdr>
    </w:div>
    <w:div w:id="1038823455">
      <w:marLeft w:val="0"/>
      <w:marRight w:val="0"/>
      <w:marTop w:val="0"/>
      <w:marBottom w:val="0"/>
      <w:divBdr>
        <w:top w:val="none" w:sz="0" w:space="0" w:color="auto"/>
        <w:left w:val="none" w:sz="0" w:space="0" w:color="auto"/>
        <w:bottom w:val="none" w:sz="0" w:space="0" w:color="auto"/>
        <w:right w:val="none" w:sz="0" w:space="0" w:color="auto"/>
      </w:divBdr>
    </w:div>
    <w:div w:id="1038823456">
      <w:marLeft w:val="0"/>
      <w:marRight w:val="0"/>
      <w:marTop w:val="0"/>
      <w:marBottom w:val="0"/>
      <w:divBdr>
        <w:top w:val="none" w:sz="0" w:space="0" w:color="auto"/>
        <w:left w:val="none" w:sz="0" w:space="0" w:color="auto"/>
        <w:bottom w:val="none" w:sz="0" w:space="0" w:color="auto"/>
        <w:right w:val="none" w:sz="0" w:space="0" w:color="auto"/>
      </w:divBdr>
    </w:div>
    <w:div w:id="1038823459">
      <w:marLeft w:val="0"/>
      <w:marRight w:val="0"/>
      <w:marTop w:val="0"/>
      <w:marBottom w:val="0"/>
      <w:divBdr>
        <w:top w:val="none" w:sz="0" w:space="0" w:color="auto"/>
        <w:left w:val="none" w:sz="0" w:space="0" w:color="auto"/>
        <w:bottom w:val="none" w:sz="0" w:space="0" w:color="auto"/>
        <w:right w:val="none" w:sz="0" w:space="0" w:color="auto"/>
      </w:divBdr>
    </w:div>
    <w:div w:id="1038823460">
      <w:marLeft w:val="0"/>
      <w:marRight w:val="0"/>
      <w:marTop w:val="0"/>
      <w:marBottom w:val="0"/>
      <w:divBdr>
        <w:top w:val="none" w:sz="0" w:space="0" w:color="auto"/>
        <w:left w:val="none" w:sz="0" w:space="0" w:color="auto"/>
        <w:bottom w:val="none" w:sz="0" w:space="0" w:color="auto"/>
        <w:right w:val="none" w:sz="0" w:space="0" w:color="auto"/>
      </w:divBdr>
    </w:div>
    <w:div w:id="1038823461">
      <w:marLeft w:val="0"/>
      <w:marRight w:val="0"/>
      <w:marTop w:val="0"/>
      <w:marBottom w:val="0"/>
      <w:divBdr>
        <w:top w:val="none" w:sz="0" w:space="0" w:color="auto"/>
        <w:left w:val="none" w:sz="0" w:space="0" w:color="auto"/>
        <w:bottom w:val="none" w:sz="0" w:space="0" w:color="auto"/>
        <w:right w:val="none" w:sz="0" w:space="0" w:color="auto"/>
      </w:divBdr>
    </w:div>
    <w:div w:id="1038823462">
      <w:marLeft w:val="0"/>
      <w:marRight w:val="0"/>
      <w:marTop w:val="0"/>
      <w:marBottom w:val="0"/>
      <w:divBdr>
        <w:top w:val="none" w:sz="0" w:space="0" w:color="auto"/>
        <w:left w:val="none" w:sz="0" w:space="0" w:color="auto"/>
        <w:bottom w:val="none" w:sz="0" w:space="0" w:color="auto"/>
        <w:right w:val="none" w:sz="0" w:space="0" w:color="auto"/>
      </w:divBdr>
    </w:div>
    <w:div w:id="1038823464">
      <w:marLeft w:val="0"/>
      <w:marRight w:val="0"/>
      <w:marTop w:val="0"/>
      <w:marBottom w:val="0"/>
      <w:divBdr>
        <w:top w:val="none" w:sz="0" w:space="0" w:color="auto"/>
        <w:left w:val="none" w:sz="0" w:space="0" w:color="auto"/>
        <w:bottom w:val="none" w:sz="0" w:space="0" w:color="auto"/>
        <w:right w:val="none" w:sz="0" w:space="0" w:color="auto"/>
      </w:divBdr>
    </w:div>
    <w:div w:id="1038823465">
      <w:marLeft w:val="0"/>
      <w:marRight w:val="0"/>
      <w:marTop w:val="0"/>
      <w:marBottom w:val="0"/>
      <w:divBdr>
        <w:top w:val="none" w:sz="0" w:space="0" w:color="auto"/>
        <w:left w:val="none" w:sz="0" w:space="0" w:color="auto"/>
        <w:bottom w:val="none" w:sz="0" w:space="0" w:color="auto"/>
        <w:right w:val="none" w:sz="0" w:space="0" w:color="auto"/>
      </w:divBdr>
    </w:div>
    <w:div w:id="1038823467">
      <w:marLeft w:val="0"/>
      <w:marRight w:val="0"/>
      <w:marTop w:val="0"/>
      <w:marBottom w:val="0"/>
      <w:divBdr>
        <w:top w:val="none" w:sz="0" w:space="0" w:color="auto"/>
        <w:left w:val="none" w:sz="0" w:space="0" w:color="auto"/>
        <w:bottom w:val="none" w:sz="0" w:space="0" w:color="auto"/>
        <w:right w:val="none" w:sz="0" w:space="0" w:color="auto"/>
      </w:divBdr>
    </w:div>
    <w:div w:id="1038823468">
      <w:marLeft w:val="0"/>
      <w:marRight w:val="0"/>
      <w:marTop w:val="0"/>
      <w:marBottom w:val="0"/>
      <w:divBdr>
        <w:top w:val="none" w:sz="0" w:space="0" w:color="auto"/>
        <w:left w:val="none" w:sz="0" w:space="0" w:color="auto"/>
        <w:bottom w:val="none" w:sz="0" w:space="0" w:color="auto"/>
        <w:right w:val="none" w:sz="0" w:space="0" w:color="auto"/>
      </w:divBdr>
    </w:div>
    <w:div w:id="1038823469">
      <w:marLeft w:val="0"/>
      <w:marRight w:val="0"/>
      <w:marTop w:val="0"/>
      <w:marBottom w:val="0"/>
      <w:divBdr>
        <w:top w:val="none" w:sz="0" w:space="0" w:color="auto"/>
        <w:left w:val="none" w:sz="0" w:space="0" w:color="auto"/>
        <w:bottom w:val="none" w:sz="0" w:space="0" w:color="auto"/>
        <w:right w:val="none" w:sz="0" w:space="0" w:color="auto"/>
      </w:divBdr>
    </w:div>
    <w:div w:id="1038823470">
      <w:marLeft w:val="0"/>
      <w:marRight w:val="0"/>
      <w:marTop w:val="0"/>
      <w:marBottom w:val="0"/>
      <w:divBdr>
        <w:top w:val="none" w:sz="0" w:space="0" w:color="auto"/>
        <w:left w:val="none" w:sz="0" w:space="0" w:color="auto"/>
        <w:bottom w:val="none" w:sz="0" w:space="0" w:color="auto"/>
        <w:right w:val="none" w:sz="0" w:space="0" w:color="auto"/>
      </w:divBdr>
    </w:div>
    <w:div w:id="1038823473">
      <w:marLeft w:val="0"/>
      <w:marRight w:val="0"/>
      <w:marTop w:val="0"/>
      <w:marBottom w:val="0"/>
      <w:divBdr>
        <w:top w:val="none" w:sz="0" w:space="0" w:color="auto"/>
        <w:left w:val="none" w:sz="0" w:space="0" w:color="auto"/>
        <w:bottom w:val="none" w:sz="0" w:space="0" w:color="auto"/>
        <w:right w:val="none" w:sz="0" w:space="0" w:color="auto"/>
      </w:divBdr>
    </w:div>
    <w:div w:id="1038823474">
      <w:marLeft w:val="0"/>
      <w:marRight w:val="0"/>
      <w:marTop w:val="0"/>
      <w:marBottom w:val="0"/>
      <w:divBdr>
        <w:top w:val="none" w:sz="0" w:space="0" w:color="auto"/>
        <w:left w:val="none" w:sz="0" w:space="0" w:color="auto"/>
        <w:bottom w:val="none" w:sz="0" w:space="0" w:color="auto"/>
        <w:right w:val="none" w:sz="0" w:space="0" w:color="auto"/>
      </w:divBdr>
    </w:div>
    <w:div w:id="1038823475">
      <w:marLeft w:val="0"/>
      <w:marRight w:val="0"/>
      <w:marTop w:val="0"/>
      <w:marBottom w:val="0"/>
      <w:divBdr>
        <w:top w:val="none" w:sz="0" w:space="0" w:color="auto"/>
        <w:left w:val="none" w:sz="0" w:space="0" w:color="auto"/>
        <w:bottom w:val="none" w:sz="0" w:space="0" w:color="auto"/>
        <w:right w:val="none" w:sz="0" w:space="0" w:color="auto"/>
      </w:divBdr>
    </w:div>
    <w:div w:id="1038823476">
      <w:marLeft w:val="0"/>
      <w:marRight w:val="0"/>
      <w:marTop w:val="0"/>
      <w:marBottom w:val="0"/>
      <w:divBdr>
        <w:top w:val="none" w:sz="0" w:space="0" w:color="auto"/>
        <w:left w:val="none" w:sz="0" w:space="0" w:color="auto"/>
        <w:bottom w:val="none" w:sz="0" w:space="0" w:color="auto"/>
        <w:right w:val="none" w:sz="0" w:space="0" w:color="auto"/>
      </w:divBdr>
    </w:div>
    <w:div w:id="1038823477">
      <w:marLeft w:val="0"/>
      <w:marRight w:val="0"/>
      <w:marTop w:val="0"/>
      <w:marBottom w:val="0"/>
      <w:divBdr>
        <w:top w:val="none" w:sz="0" w:space="0" w:color="auto"/>
        <w:left w:val="none" w:sz="0" w:space="0" w:color="auto"/>
        <w:bottom w:val="none" w:sz="0" w:space="0" w:color="auto"/>
        <w:right w:val="none" w:sz="0" w:space="0" w:color="auto"/>
      </w:divBdr>
    </w:div>
    <w:div w:id="1038823478">
      <w:marLeft w:val="0"/>
      <w:marRight w:val="0"/>
      <w:marTop w:val="0"/>
      <w:marBottom w:val="0"/>
      <w:divBdr>
        <w:top w:val="none" w:sz="0" w:space="0" w:color="auto"/>
        <w:left w:val="none" w:sz="0" w:space="0" w:color="auto"/>
        <w:bottom w:val="none" w:sz="0" w:space="0" w:color="auto"/>
        <w:right w:val="none" w:sz="0" w:space="0" w:color="auto"/>
      </w:divBdr>
    </w:div>
    <w:div w:id="1038823481">
      <w:marLeft w:val="0"/>
      <w:marRight w:val="0"/>
      <w:marTop w:val="0"/>
      <w:marBottom w:val="0"/>
      <w:divBdr>
        <w:top w:val="none" w:sz="0" w:space="0" w:color="auto"/>
        <w:left w:val="none" w:sz="0" w:space="0" w:color="auto"/>
        <w:bottom w:val="none" w:sz="0" w:space="0" w:color="auto"/>
        <w:right w:val="none" w:sz="0" w:space="0" w:color="auto"/>
      </w:divBdr>
    </w:div>
    <w:div w:id="1038823483">
      <w:marLeft w:val="0"/>
      <w:marRight w:val="0"/>
      <w:marTop w:val="0"/>
      <w:marBottom w:val="0"/>
      <w:divBdr>
        <w:top w:val="none" w:sz="0" w:space="0" w:color="auto"/>
        <w:left w:val="none" w:sz="0" w:space="0" w:color="auto"/>
        <w:bottom w:val="none" w:sz="0" w:space="0" w:color="auto"/>
        <w:right w:val="none" w:sz="0" w:space="0" w:color="auto"/>
      </w:divBdr>
    </w:div>
    <w:div w:id="1038823485">
      <w:marLeft w:val="0"/>
      <w:marRight w:val="0"/>
      <w:marTop w:val="0"/>
      <w:marBottom w:val="0"/>
      <w:divBdr>
        <w:top w:val="none" w:sz="0" w:space="0" w:color="auto"/>
        <w:left w:val="none" w:sz="0" w:space="0" w:color="auto"/>
        <w:bottom w:val="none" w:sz="0" w:space="0" w:color="auto"/>
        <w:right w:val="none" w:sz="0" w:space="0" w:color="auto"/>
      </w:divBdr>
    </w:div>
    <w:div w:id="1038823486">
      <w:marLeft w:val="0"/>
      <w:marRight w:val="0"/>
      <w:marTop w:val="0"/>
      <w:marBottom w:val="0"/>
      <w:divBdr>
        <w:top w:val="none" w:sz="0" w:space="0" w:color="auto"/>
        <w:left w:val="none" w:sz="0" w:space="0" w:color="auto"/>
        <w:bottom w:val="none" w:sz="0" w:space="0" w:color="auto"/>
        <w:right w:val="none" w:sz="0" w:space="0" w:color="auto"/>
      </w:divBdr>
    </w:div>
    <w:div w:id="1038823488">
      <w:marLeft w:val="0"/>
      <w:marRight w:val="0"/>
      <w:marTop w:val="0"/>
      <w:marBottom w:val="0"/>
      <w:divBdr>
        <w:top w:val="none" w:sz="0" w:space="0" w:color="auto"/>
        <w:left w:val="none" w:sz="0" w:space="0" w:color="auto"/>
        <w:bottom w:val="none" w:sz="0" w:space="0" w:color="auto"/>
        <w:right w:val="none" w:sz="0" w:space="0" w:color="auto"/>
      </w:divBdr>
    </w:div>
    <w:div w:id="1038823489">
      <w:marLeft w:val="0"/>
      <w:marRight w:val="0"/>
      <w:marTop w:val="0"/>
      <w:marBottom w:val="0"/>
      <w:divBdr>
        <w:top w:val="none" w:sz="0" w:space="0" w:color="auto"/>
        <w:left w:val="none" w:sz="0" w:space="0" w:color="auto"/>
        <w:bottom w:val="none" w:sz="0" w:space="0" w:color="auto"/>
        <w:right w:val="none" w:sz="0" w:space="0" w:color="auto"/>
      </w:divBdr>
    </w:div>
    <w:div w:id="1038823490">
      <w:marLeft w:val="0"/>
      <w:marRight w:val="0"/>
      <w:marTop w:val="0"/>
      <w:marBottom w:val="0"/>
      <w:divBdr>
        <w:top w:val="none" w:sz="0" w:space="0" w:color="auto"/>
        <w:left w:val="none" w:sz="0" w:space="0" w:color="auto"/>
        <w:bottom w:val="none" w:sz="0" w:space="0" w:color="auto"/>
        <w:right w:val="none" w:sz="0" w:space="0" w:color="auto"/>
      </w:divBdr>
    </w:div>
    <w:div w:id="1038823493">
      <w:marLeft w:val="0"/>
      <w:marRight w:val="0"/>
      <w:marTop w:val="0"/>
      <w:marBottom w:val="0"/>
      <w:divBdr>
        <w:top w:val="none" w:sz="0" w:space="0" w:color="auto"/>
        <w:left w:val="none" w:sz="0" w:space="0" w:color="auto"/>
        <w:bottom w:val="none" w:sz="0" w:space="0" w:color="auto"/>
        <w:right w:val="none" w:sz="0" w:space="0" w:color="auto"/>
      </w:divBdr>
    </w:div>
    <w:div w:id="1038823494">
      <w:marLeft w:val="0"/>
      <w:marRight w:val="0"/>
      <w:marTop w:val="0"/>
      <w:marBottom w:val="0"/>
      <w:divBdr>
        <w:top w:val="none" w:sz="0" w:space="0" w:color="auto"/>
        <w:left w:val="none" w:sz="0" w:space="0" w:color="auto"/>
        <w:bottom w:val="none" w:sz="0" w:space="0" w:color="auto"/>
        <w:right w:val="none" w:sz="0" w:space="0" w:color="auto"/>
      </w:divBdr>
    </w:div>
    <w:div w:id="1038823495">
      <w:marLeft w:val="0"/>
      <w:marRight w:val="0"/>
      <w:marTop w:val="0"/>
      <w:marBottom w:val="0"/>
      <w:divBdr>
        <w:top w:val="none" w:sz="0" w:space="0" w:color="auto"/>
        <w:left w:val="none" w:sz="0" w:space="0" w:color="auto"/>
        <w:bottom w:val="none" w:sz="0" w:space="0" w:color="auto"/>
        <w:right w:val="none" w:sz="0" w:space="0" w:color="auto"/>
      </w:divBdr>
    </w:div>
    <w:div w:id="1038823496">
      <w:marLeft w:val="0"/>
      <w:marRight w:val="0"/>
      <w:marTop w:val="0"/>
      <w:marBottom w:val="0"/>
      <w:divBdr>
        <w:top w:val="none" w:sz="0" w:space="0" w:color="auto"/>
        <w:left w:val="none" w:sz="0" w:space="0" w:color="auto"/>
        <w:bottom w:val="none" w:sz="0" w:space="0" w:color="auto"/>
        <w:right w:val="none" w:sz="0" w:space="0" w:color="auto"/>
      </w:divBdr>
    </w:div>
    <w:div w:id="1038823498">
      <w:marLeft w:val="0"/>
      <w:marRight w:val="0"/>
      <w:marTop w:val="0"/>
      <w:marBottom w:val="0"/>
      <w:divBdr>
        <w:top w:val="none" w:sz="0" w:space="0" w:color="auto"/>
        <w:left w:val="none" w:sz="0" w:space="0" w:color="auto"/>
        <w:bottom w:val="none" w:sz="0" w:space="0" w:color="auto"/>
        <w:right w:val="none" w:sz="0" w:space="0" w:color="auto"/>
      </w:divBdr>
    </w:div>
    <w:div w:id="1038823499">
      <w:marLeft w:val="0"/>
      <w:marRight w:val="0"/>
      <w:marTop w:val="0"/>
      <w:marBottom w:val="0"/>
      <w:divBdr>
        <w:top w:val="none" w:sz="0" w:space="0" w:color="auto"/>
        <w:left w:val="none" w:sz="0" w:space="0" w:color="auto"/>
        <w:bottom w:val="none" w:sz="0" w:space="0" w:color="auto"/>
        <w:right w:val="none" w:sz="0" w:space="0" w:color="auto"/>
      </w:divBdr>
    </w:div>
    <w:div w:id="1038823500">
      <w:marLeft w:val="0"/>
      <w:marRight w:val="0"/>
      <w:marTop w:val="0"/>
      <w:marBottom w:val="0"/>
      <w:divBdr>
        <w:top w:val="none" w:sz="0" w:space="0" w:color="auto"/>
        <w:left w:val="none" w:sz="0" w:space="0" w:color="auto"/>
        <w:bottom w:val="none" w:sz="0" w:space="0" w:color="auto"/>
        <w:right w:val="none" w:sz="0" w:space="0" w:color="auto"/>
      </w:divBdr>
    </w:div>
    <w:div w:id="1038823501">
      <w:marLeft w:val="0"/>
      <w:marRight w:val="0"/>
      <w:marTop w:val="0"/>
      <w:marBottom w:val="0"/>
      <w:divBdr>
        <w:top w:val="none" w:sz="0" w:space="0" w:color="auto"/>
        <w:left w:val="none" w:sz="0" w:space="0" w:color="auto"/>
        <w:bottom w:val="none" w:sz="0" w:space="0" w:color="auto"/>
        <w:right w:val="none" w:sz="0" w:space="0" w:color="auto"/>
      </w:divBdr>
    </w:div>
    <w:div w:id="1038823502">
      <w:marLeft w:val="0"/>
      <w:marRight w:val="0"/>
      <w:marTop w:val="0"/>
      <w:marBottom w:val="0"/>
      <w:divBdr>
        <w:top w:val="none" w:sz="0" w:space="0" w:color="auto"/>
        <w:left w:val="none" w:sz="0" w:space="0" w:color="auto"/>
        <w:bottom w:val="none" w:sz="0" w:space="0" w:color="auto"/>
        <w:right w:val="none" w:sz="0" w:space="0" w:color="auto"/>
      </w:divBdr>
    </w:div>
    <w:div w:id="1038823504">
      <w:marLeft w:val="0"/>
      <w:marRight w:val="0"/>
      <w:marTop w:val="0"/>
      <w:marBottom w:val="0"/>
      <w:divBdr>
        <w:top w:val="none" w:sz="0" w:space="0" w:color="auto"/>
        <w:left w:val="none" w:sz="0" w:space="0" w:color="auto"/>
        <w:bottom w:val="none" w:sz="0" w:space="0" w:color="auto"/>
        <w:right w:val="none" w:sz="0" w:space="0" w:color="auto"/>
      </w:divBdr>
    </w:div>
    <w:div w:id="1038823505">
      <w:marLeft w:val="0"/>
      <w:marRight w:val="0"/>
      <w:marTop w:val="0"/>
      <w:marBottom w:val="0"/>
      <w:divBdr>
        <w:top w:val="none" w:sz="0" w:space="0" w:color="auto"/>
        <w:left w:val="none" w:sz="0" w:space="0" w:color="auto"/>
        <w:bottom w:val="none" w:sz="0" w:space="0" w:color="auto"/>
        <w:right w:val="none" w:sz="0" w:space="0" w:color="auto"/>
      </w:divBdr>
    </w:div>
    <w:div w:id="1038823506">
      <w:marLeft w:val="0"/>
      <w:marRight w:val="0"/>
      <w:marTop w:val="0"/>
      <w:marBottom w:val="0"/>
      <w:divBdr>
        <w:top w:val="none" w:sz="0" w:space="0" w:color="auto"/>
        <w:left w:val="none" w:sz="0" w:space="0" w:color="auto"/>
        <w:bottom w:val="none" w:sz="0" w:space="0" w:color="auto"/>
        <w:right w:val="none" w:sz="0" w:space="0" w:color="auto"/>
      </w:divBdr>
    </w:div>
    <w:div w:id="1038823507">
      <w:marLeft w:val="0"/>
      <w:marRight w:val="0"/>
      <w:marTop w:val="0"/>
      <w:marBottom w:val="0"/>
      <w:divBdr>
        <w:top w:val="none" w:sz="0" w:space="0" w:color="auto"/>
        <w:left w:val="none" w:sz="0" w:space="0" w:color="auto"/>
        <w:bottom w:val="none" w:sz="0" w:space="0" w:color="auto"/>
        <w:right w:val="none" w:sz="0" w:space="0" w:color="auto"/>
      </w:divBdr>
    </w:div>
    <w:div w:id="1038823509">
      <w:marLeft w:val="0"/>
      <w:marRight w:val="0"/>
      <w:marTop w:val="0"/>
      <w:marBottom w:val="0"/>
      <w:divBdr>
        <w:top w:val="none" w:sz="0" w:space="0" w:color="auto"/>
        <w:left w:val="none" w:sz="0" w:space="0" w:color="auto"/>
        <w:bottom w:val="none" w:sz="0" w:space="0" w:color="auto"/>
        <w:right w:val="none" w:sz="0" w:space="0" w:color="auto"/>
      </w:divBdr>
    </w:div>
    <w:div w:id="1038823510">
      <w:marLeft w:val="0"/>
      <w:marRight w:val="0"/>
      <w:marTop w:val="0"/>
      <w:marBottom w:val="0"/>
      <w:divBdr>
        <w:top w:val="none" w:sz="0" w:space="0" w:color="auto"/>
        <w:left w:val="none" w:sz="0" w:space="0" w:color="auto"/>
        <w:bottom w:val="none" w:sz="0" w:space="0" w:color="auto"/>
        <w:right w:val="none" w:sz="0" w:space="0" w:color="auto"/>
      </w:divBdr>
    </w:div>
    <w:div w:id="1038823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8951</Words>
  <Characters>52814</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Místní akční plán vzdělávání ORP Soběslav                     Akční plán MAP ORP Soběslav 2018/2019</vt:lpstr>
    </vt:vector>
  </TitlesOfParts>
  <Company/>
  <LinksUpToDate>false</LinksUpToDate>
  <CharactersWithSpaces>61642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Místní akční plán vzdělávání ORP Soběslav                     Akční plán MAP ORP Soběslav 2018/2019</dc:title>
  <dc:subject>Projekt „MAP v OPR Soběslav CZ.02.3.68/0.0/0.0/15_005/0000334</dc:subject>
  <dc:creator>T.Chovanec</dc:creator>
  <cp:lastModifiedBy>MAS</cp:lastModifiedBy>
  <cp:revision>2</cp:revision>
  <dcterms:created xsi:type="dcterms:W3CDTF">2018-04-23T06:43:00Z</dcterms:created>
  <dcterms:modified xsi:type="dcterms:W3CDTF">2018-04-23T06:43:00Z</dcterms:modified>
  <cp:category>CZ.02.3.68/0.0/0.0/15_005/0000334</cp:category>
</cp:coreProperties>
</file>