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AE70A7">
        <w:rPr>
          <w:rFonts w:ascii="Calibri" w:hAnsi="Calibri" w:cs="Calibri"/>
          <w:b/>
          <w:sz w:val="28"/>
          <w:szCs w:val="28"/>
        </w:rPr>
        <w:t xml:space="preserve">PS pro </w:t>
      </w:r>
      <w:r w:rsidR="00E53691">
        <w:rPr>
          <w:rFonts w:ascii="Calibri" w:hAnsi="Calibri" w:cs="Calibri"/>
          <w:b/>
          <w:sz w:val="28"/>
          <w:szCs w:val="28"/>
        </w:rPr>
        <w:t>r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ozvoj </w:t>
      </w:r>
      <w:r w:rsidR="003C2FDC">
        <w:rPr>
          <w:rFonts w:ascii="Calibri" w:hAnsi="Calibri" w:cs="Calibri"/>
          <w:b/>
          <w:sz w:val="28"/>
          <w:szCs w:val="28"/>
        </w:rPr>
        <w:t>matematické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 gramotnosti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 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="003864D7">
        <w:rPr>
          <w:rFonts w:ascii="Calibri" w:hAnsi="Calibri" w:cs="Calibri"/>
          <w:sz w:val="24"/>
          <w:szCs w:val="24"/>
        </w:rPr>
        <w:t xml:space="preserve"> 15</w:t>
      </w:r>
      <w:r w:rsidR="00B33232">
        <w:rPr>
          <w:rFonts w:ascii="Calibri" w:hAnsi="Calibri" w:cs="Calibri"/>
          <w:sz w:val="24"/>
          <w:szCs w:val="24"/>
        </w:rPr>
        <w:t>. 4</w:t>
      </w:r>
      <w:r w:rsidR="00D97B31">
        <w:rPr>
          <w:rFonts w:ascii="Calibri" w:hAnsi="Calibri" w:cs="Calibri"/>
          <w:sz w:val="24"/>
          <w:szCs w:val="24"/>
        </w:rPr>
        <w:t>. 2019</w:t>
      </w:r>
      <w:r w:rsidR="003864D7">
        <w:rPr>
          <w:rFonts w:ascii="Calibri" w:hAnsi="Calibri" w:cs="Calibri"/>
          <w:sz w:val="24"/>
          <w:szCs w:val="24"/>
        </w:rPr>
        <w:t xml:space="preserve"> (14:30 – 16:00</w:t>
      </w:r>
      <w:r w:rsidR="0058068C">
        <w:rPr>
          <w:rFonts w:ascii="Calibri" w:hAnsi="Calibri" w:cs="Calibri"/>
          <w:sz w:val="24"/>
          <w:szCs w:val="24"/>
        </w:rPr>
        <w:t>)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D97B31">
        <w:rPr>
          <w:rFonts w:ascii="Calibri" w:hAnsi="Calibri" w:cs="Calibri"/>
          <w:sz w:val="24"/>
          <w:szCs w:val="24"/>
        </w:rPr>
        <w:t>ZŠ tř. Dr. E. Beneše 50, Soběslav</w:t>
      </w:r>
    </w:p>
    <w:p w:rsidR="00D97B31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="00B33232">
        <w:rPr>
          <w:rFonts w:ascii="Calibri" w:hAnsi="Calibri" w:cs="Calibri"/>
          <w:sz w:val="24"/>
          <w:szCs w:val="24"/>
        </w:rPr>
        <w:t xml:space="preserve"> </w:t>
      </w:r>
      <w:r w:rsidR="00F36EDE">
        <w:rPr>
          <w:rFonts w:ascii="Calibri" w:hAnsi="Calibri" w:cs="Calibri"/>
          <w:sz w:val="24"/>
          <w:szCs w:val="24"/>
        </w:rPr>
        <w:t>Soňa Hronová – garant PS</w:t>
      </w:r>
      <w:r w:rsidR="0058068C">
        <w:rPr>
          <w:rFonts w:ascii="Calibri" w:hAnsi="Calibri" w:cs="Calibri"/>
          <w:sz w:val="24"/>
          <w:szCs w:val="24"/>
        </w:rPr>
        <w:t>, členové pracovní skupi</w:t>
      </w:r>
      <w:r w:rsidR="00B33232">
        <w:rPr>
          <w:rFonts w:ascii="Calibri" w:hAnsi="Calibri" w:cs="Calibri"/>
          <w:sz w:val="24"/>
          <w:szCs w:val="24"/>
        </w:rPr>
        <w:t xml:space="preserve">ny </w:t>
      </w:r>
      <w:r w:rsidR="00034F53">
        <w:rPr>
          <w:rFonts w:ascii="Calibri" w:hAnsi="Calibri" w:cs="Calibri"/>
          <w:sz w:val="24"/>
          <w:szCs w:val="24"/>
        </w:rPr>
        <w:t>(viz. prezenční listina)</w:t>
      </w:r>
    </w:p>
    <w:p w:rsidR="0058068C" w:rsidRDefault="0058068C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F36EDE" w:rsidRDefault="00F36ED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540A9A" w:rsidRDefault="00D97B31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713DE5">
        <w:rPr>
          <w:rFonts w:ascii="Calibri" w:hAnsi="Calibri" w:cs="Calibri"/>
          <w:sz w:val="24"/>
          <w:szCs w:val="24"/>
        </w:rPr>
        <w:t xml:space="preserve">Přivítání </w:t>
      </w:r>
      <w:r w:rsidR="00F36EDE">
        <w:rPr>
          <w:rFonts w:ascii="Calibri" w:hAnsi="Calibri" w:cs="Calibri"/>
          <w:sz w:val="24"/>
          <w:szCs w:val="24"/>
        </w:rPr>
        <w:t>členů pracovní sku</w:t>
      </w:r>
      <w:r w:rsidR="00B33232">
        <w:rPr>
          <w:rFonts w:ascii="Calibri" w:hAnsi="Calibri" w:cs="Calibri"/>
          <w:sz w:val="24"/>
          <w:szCs w:val="24"/>
        </w:rPr>
        <w:t xml:space="preserve">piny garantem PS Soňou Hronovou, seznámení s novými </w:t>
      </w:r>
    </w:p>
    <w:p w:rsidR="00B33232" w:rsidRDefault="00B33232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členy.</w:t>
      </w:r>
    </w:p>
    <w:p w:rsidR="00540A9A" w:rsidRDefault="00540A9A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B33232">
        <w:rPr>
          <w:rFonts w:ascii="Calibri" w:hAnsi="Calibri" w:cs="Calibri"/>
          <w:sz w:val="24"/>
          <w:szCs w:val="24"/>
        </w:rPr>
        <w:t>Shrnutí podnětů z minulého setkání ze dne 15. 3. 2019.</w:t>
      </w:r>
    </w:p>
    <w:p w:rsidR="00B33232" w:rsidRDefault="00F36EDE" w:rsidP="003864D7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ab/>
      </w:r>
      <w:r w:rsidR="003864D7">
        <w:rPr>
          <w:rFonts w:ascii="Calibri" w:hAnsi="Calibri" w:cs="Calibri"/>
          <w:sz w:val="24"/>
          <w:szCs w:val="24"/>
        </w:rPr>
        <w:t>Diskuze na téma státní přijímací zkoušky z</w:t>
      </w:r>
      <w:r w:rsidR="00896018">
        <w:rPr>
          <w:rFonts w:ascii="Calibri" w:hAnsi="Calibri" w:cs="Calibri"/>
          <w:sz w:val="24"/>
          <w:szCs w:val="24"/>
        </w:rPr>
        <w:t> </w:t>
      </w:r>
      <w:r w:rsidR="003864D7">
        <w:rPr>
          <w:rFonts w:ascii="Calibri" w:hAnsi="Calibri" w:cs="Calibri"/>
          <w:sz w:val="24"/>
          <w:szCs w:val="24"/>
        </w:rPr>
        <w:t>matematiky</w:t>
      </w:r>
    </w:p>
    <w:p w:rsidR="00896018" w:rsidRPr="00001F3B" w:rsidRDefault="00896018" w:rsidP="00001F3B">
      <w:pPr>
        <w:pStyle w:val="xl70"/>
        <w:numPr>
          <w:ilvl w:val="0"/>
          <w:numId w:val="21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b w:val="0"/>
        </w:rPr>
      </w:pPr>
      <w:r w:rsidRPr="00896018">
        <w:rPr>
          <w:rFonts w:asciiTheme="minorHAnsi" w:hAnsiTheme="minorHAnsi" w:cstheme="minorHAnsi"/>
          <w:b w:val="0"/>
          <w:color w:val="000000"/>
        </w:rPr>
        <w:t>realizace zvláštních hodin doučování ve vybraných předmětech ve vazbě na požadavky středních š</w:t>
      </w:r>
      <w:r w:rsidR="00001F3B">
        <w:rPr>
          <w:rFonts w:asciiTheme="minorHAnsi" w:hAnsiTheme="minorHAnsi" w:cstheme="minorHAnsi"/>
          <w:b w:val="0"/>
          <w:color w:val="000000"/>
        </w:rPr>
        <w:t>kol především žáků 9 tříd na ZŠ</w:t>
      </w:r>
    </w:p>
    <w:p w:rsidR="00001F3B" w:rsidRDefault="00001F3B" w:rsidP="00001F3B">
      <w:pPr>
        <w:pStyle w:val="xl70"/>
        <w:numPr>
          <w:ilvl w:val="0"/>
          <w:numId w:val="21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organizace doučování probíhá v jednotlivých školách</w:t>
      </w:r>
    </w:p>
    <w:p w:rsidR="003864D7" w:rsidRPr="00001F3B" w:rsidRDefault="003864D7" w:rsidP="00001F3B">
      <w:pPr>
        <w:pStyle w:val="xl70"/>
        <w:numPr>
          <w:ilvl w:val="0"/>
          <w:numId w:val="21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b w:val="0"/>
        </w:rPr>
      </w:pPr>
      <w:r w:rsidRPr="00001F3B">
        <w:rPr>
          <w:rFonts w:ascii="Calibri" w:hAnsi="Calibri" w:cs="Calibri"/>
          <w:b w:val="0"/>
        </w:rPr>
        <w:t xml:space="preserve">náročnost </w:t>
      </w:r>
    </w:p>
    <w:p w:rsidR="003864D7" w:rsidRDefault="003864D7" w:rsidP="00001F3B">
      <w:pPr>
        <w:pStyle w:val="Odstavecseseznamem"/>
        <w:numPr>
          <w:ilvl w:val="0"/>
          <w:numId w:val="16"/>
        </w:numPr>
        <w:spacing w:before="240" w:after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příprava žáků na jednotlivých školách</w:t>
      </w:r>
    </w:p>
    <w:p w:rsidR="003864D7" w:rsidRPr="00001F3B" w:rsidRDefault="003864D7" w:rsidP="00001F3B">
      <w:pPr>
        <w:pStyle w:val="Odstavecseseznamem"/>
        <w:spacing w:before="240" w:after="0"/>
        <w:ind w:left="1431"/>
        <w:contextualSpacing/>
        <w:jc w:val="both"/>
        <w:rPr>
          <w:rFonts w:ascii="Calibri" w:hAnsi="Calibri" w:cs="Calibri"/>
          <w:sz w:val="24"/>
          <w:szCs w:val="24"/>
        </w:rPr>
      </w:pPr>
    </w:p>
    <w:p w:rsidR="00B33232" w:rsidRDefault="00B33232" w:rsidP="00B33232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</w:p>
    <w:p w:rsidR="00B33232" w:rsidRDefault="00B33232" w:rsidP="00B33232">
      <w:pPr>
        <w:pStyle w:val="Odstavecseseznamem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ab/>
        <w:t>Dalším pro</w:t>
      </w:r>
      <w:r w:rsidR="003864D7">
        <w:rPr>
          <w:rFonts w:ascii="Calibri" w:hAnsi="Calibri" w:cs="Calibri"/>
          <w:sz w:val="24"/>
          <w:szCs w:val="24"/>
        </w:rPr>
        <w:t>bíraným tématem bylo sdílení zkušeností výukových metod</w:t>
      </w:r>
    </w:p>
    <w:p w:rsidR="003864D7" w:rsidRDefault="003864D7" w:rsidP="003864D7">
      <w:pPr>
        <w:pStyle w:val="Odstavecseseznamem"/>
        <w:numPr>
          <w:ilvl w:val="0"/>
          <w:numId w:val="20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sdílení zkušeností, pouze okrajově</w:t>
      </w:r>
    </w:p>
    <w:p w:rsidR="00001F3B" w:rsidRDefault="00001F3B" w:rsidP="003864D7">
      <w:pPr>
        <w:pStyle w:val="Odstavecseseznamem"/>
        <w:numPr>
          <w:ilvl w:val="0"/>
          <w:numId w:val="20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podpora pořádání exkurzí a stáží</w:t>
      </w:r>
    </w:p>
    <w:p w:rsidR="00626053" w:rsidRPr="003864D7" w:rsidRDefault="00626053" w:rsidP="003864D7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</w:p>
    <w:p w:rsidR="00626053" w:rsidRPr="00001F3B" w:rsidRDefault="00626053" w:rsidP="00001F3B">
      <w:pPr>
        <w:pStyle w:val="Odstavecseseznamem"/>
        <w:spacing w:after="0" w:line="276" w:lineRule="auto"/>
        <w:ind w:left="708" w:hanging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>
        <w:rPr>
          <w:rFonts w:ascii="Calibri" w:hAnsi="Calibri" w:cs="Calibri"/>
          <w:sz w:val="24"/>
          <w:szCs w:val="24"/>
        </w:rPr>
        <w:tab/>
      </w:r>
      <w:r w:rsidR="003864D7">
        <w:rPr>
          <w:rFonts w:ascii="Calibri" w:hAnsi="Calibri" w:cs="Calibri"/>
          <w:sz w:val="24"/>
          <w:szCs w:val="24"/>
        </w:rPr>
        <w:t>Posledním největším probíraným cel</w:t>
      </w:r>
      <w:r w:rsidR="00001F3B">
        <w:rPr>
          <w:rFonts w:ascii="Calibri" w:hAnsi="Calibri" w:cs="Calibri"/>
          <w:sz w:val="24"/>
          <w:szCs w:val="24"/>
        </w:rPr>
        <w:t>kem byla diskuze na téma z</w:t>
      </w:r>
      <w:r w:rsidR="00001F3B" w:rsidRPr="00001F3B">
        <w:rPr>
          <w:rFonts w:ascii="Calibri" w:hAnsi="Calibri" w:cs="Calibri"/>
          <w:sz w:val="24"/>
          <w:szCs w:val="24"/>
        </w:rPr>
        <w:t>vyšování odborných kompetencí pedagogů na ZŠ</w:t>
      </w:r>
      <w:r w:rsidR="00001F3B">
        <w:rPr>
          <w:rFonts w:ascii="Calibri" w:hAnsi="Calibri" w:cs="Calibri"/>
          <w:sz w:val="24"/>
          <w:szCs w:val="24"/>
        </w:rPr>
        <w:t>:</w:t>
      </w:r>
    </w:p>
    <w:p w:rsidR="00B366A2" w:rsidRDefault="003864D7" w:rsidP="003864D7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kvalita jednotlivých školení</w:t>
      </w:r>
      <w:r w:rsidR="00E26A11">
        <w:rPr>
          <w:rFonts w:ascii="Calibri" w:hAnsi="Calibri" w:cs="Calibri"/>
          <w:sz w:val="24"/>
          <w:szCs w:val="24"/>
        </w:rPr>
        <w:t>, DVPP</w:t>
      </w:r>
    </w:p>
    <w:p w:rsidR="003864D7" w:rsidRDefault="003864D7" w:rsidP="003864D7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volba vhodného školení</w:t>
      </w:r>
    </w:p>
    <w:p w:rsidR="003864D7" w:rsidRDefault="003864D7" w:rsidP="003864D7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možnost sdílení si zkušenosti jednotlivých</w:t>
      </w:r>
      <w:r w:rsidR="00001F3B">
        <w:rPr>
          <w:rFonts w:ascii="Calibri" w:hAnsi="Calibri" w:cs="Calibri"/>
          <w:sz w:val="24"/>
          <w:szCs w:val="24"/>
        </w:rPr>
        <w:t xml:space="preserve"> kurzů, kvalita </w:t>
      </w:r>
    </w:p>
    <w:p w:rsidR="003864D7" w:rsidRDefault="003864D7" w:rsidP="003864D7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naplánovaly jsme téma školení pro ORP Soběslav na téma</w:t>
      </w:r>
    </w:p>
    <w:p w:rsidR="003864D7" w:rsidRDefault="003864D7" w:rsidP="003864D7">
      <w:pPr>
        <w:pStyle w:val="Odstavecseseznamem"/>
        <w:spacing w:after="0" w:line="276" w:lineRule="auto"/>
        <w:ind w:left="285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„badatelsky orientovaná výuka“ matematiky, resp. BOV</w:t>
      </w:r>
    </w:p>
    <w:p w:rsidR="003864D7" w:rsidRDefault="003864D7" w:rsidP="003864D7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bude oslovena lektorka paní Samková z JČU, která léta spolupracovala při tvorbě BOV se současnou děkankou JČU doc. </w:t>
      </w:r>
    </w:p>
    <w:p w:rsidR="003864D7" w:rsidRDefault="003864D7" w:rsidP="003864D7">
      <w:pPr>
        <w:pStyle w:val="Odstavecseseznamem"/>
        <w:spacing w:after="0" w:line="276" w:lineRule="auto"/>
        <w:ind w:left="2854"/>
        <w:contextualSpacing/>
        <w:jc w:val="both"/>
        <w:rPr>
          <w:rFonts w:ascii="Calibri" w:hAnsi="Calibri" w:cs="Calibri"/>
          <w:sz w:val="24"/>
          <w:szCs w:val="24"/>
        </w:rPr>
      </w:pPr>
    </w:p>
    <w:p w:rsidR="00001F3B" w:rsidRDefault="00001F3B" w:rsidP="003864D7">
      <w:pPr>
        <w:pStyle w:val="Odstavecseseznamem"/>
        <w:spacing w:after="0" w:line="276" w:lineRule="auto"/>
        <w:ind w:left="2854"/>
        <w:contextualSpacing/>
        <w:jc w:val="both"/>
        <w:rPr>
          <w:rFonts w:ascii="Calibri" w:hAnsi="Calibri" w:cs="Calibri"/>
          <w:sz w:val="24"/>
          <w:szCs w:val="24"/>
        </w:rPr>
      </w:pPr>
    </w:p>
    <w:p w:rsidR="00001F3B" w:rsidRDefault="00001F3B" w:rsidP="003864D7">
      <w:pPr>
        <w:pStyle w:val="Odstavecseseznamem"/>
        <w:spacing w:after="0" w:line="276" w:lineRule="auto"/>
        <w:ind w:left="2854"/>
        <w:contextualSpacing/>
        <w:jc w:val="both"/>
        <w:rPr>
          <w:rFonts w:ascii="Calibri" w:hAnsi="Calibri" w:cs="Calibri"/>
          <w:sz w:val="24"/>
          <w:szCs w:val="24"/>
        </w:rPr>
      </w:pPr>
    </w:p>
    <w:p w:rsidR="00896018" w:rsidRDefault="003864D7" w:rsidP="00001F3B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>
        <w:rPr>
          <w:rFonts w:ascii="Calibri" w:hAnsi="Calibri" w:cs="Calibri"/>
          <w:sz w:val="24"/>
          <w:szCs w:val="24"/>
        </w:rPr>
        <w:tab/>
        <w:t xml:space="preserve">Základní školy v ORP </w:t>
      </w:r>
      <w:r w:rsidR="00001F3B">
        <w:rPr>
          <w:rFonts w:ascii="Calibri" w:hAnsi="Calibri" w:cs="Calibri"/>
          <w:sz w:val="24"/>
          <w:szCs w:val="24"/>
        </w:rPr>
        <w:t>Soběslav:</w:t>
      </w:r>
    </w:p>
    <w:p w:rsidR="00001F3B" w:rsidRPr="00001F3B" w:rsidRDefault="00001F3B" w:rsidP="00001F3B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001F3B">
        <w:rPr>
          <w:rFonts w:ascii="Calibri" w:hAnsi="Calibri" w:cs="Calibri"/>
          <w:sz w:val="24"/>
          <w:szCs w:val="24"/>
        </w:rPr>
        <w:t>Základní škola Soběslav, Komenského 20</w:t>
      </w:r>
      <w:r>
        <w:rPr>
          <w:rFonts w:ascii="Calibri" w:hAnsi="Calibri" w:cs="Calibri"/>
          <w:sz w:val="24"/>
          <w:szCs w:val="24"/>
        </w:rPr>
        <w:t>: účast</w:t>
      </w:r>
    </w:p>
    <w:p w:rsidR="00001F3B" w:rsidRPr="00001F3B" w:rsidRDefault="00001F3B" w:rsidP="00001F3B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001F3B">
        <w:rPr>
          <w:rFonts w:ascii="Calibri" w:hAnsi="Calibri" w:cs="Calibri"/>
          <w:sz w:val="24"/>
          <w:szCs w:val="24"/>
        </w:rPr>
        <w:t>Základní škola a Mateřská škola Tučapy</w:t>
      </w:r>
      <w:r>
        <w:rPr>
          <w:rFonts w:ascii="Calibri" w:hAnsi="Calibri" w:cs="Calibri"/>
          <w:sz w:val="24"/>
          <w:szCs w:val="24"/>
        </w:rPr>
        <w:t>: účast</w:t>
      </w:r>
    </w:p>
    <w:p w:rsidR="00001F3B" w:rsidRPr="00001F3B" w:rsidRDefault="00001F3B" w:rsidP="00001F3B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001F3B">
        <w:rPr>
          <w:rFonts w:ascii="Calibri" w:hAnsi="Calibri" w:cs="Calibri"/>
          <w:sz w:val="24"/>
          <w:szCs w:val="24"/>
        </w:rPr>
        <w:t>Základní škola Veselí nad Lužnicí, Blatské sídliště 23</w:t>
      </w:r>
      <w:r>
        <w:rPr>
          <w:rFonts w:ascii="Calibri" w:hAnsi="Calibri" w:cs="Calibri"/>
          <w:sz w:val="24"/>
          <w:szCs w:val="24"/>
        </w:rPr>
        <w:t>: účast</w:t>
      </w:r>
    </w:p>
    <w:p w:rsidR="00001F3B" w:rsidRPr="00001F3B" w:rsidRDefault="00001F3B" w:rsidP="00001F3B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001F3B">
        <w:rPr>
          <w:rFonts w:ascii="Calibri" w:hAnsi="Calibri" w:cs="Calibri"/>
          <w:sz w:val="24"/>
          <w:szCs w:val="24"/>
        </w:rPr>
        <w:t>Základní škola Veselí nad Lužnicí, Čs. armády 210, okres Tábor</w:t>
      </w:r>
      <w:r>
        <w:rPr>
          <w:rFonts w:ascii="Calibri" w:hAnsi="Calibri" w:cs="Calibri"/>
          <w:sz w:val="24"/>
          <w:szCs w:val="24"/>
        </w:rPr>
        <w:t>: neúčast</w:t>
      </w:r>
    </w:p>
    <w:p w:rsidR="003864D7" w:rsidRDefault="00001F3B" w:rsidP="00A77EBE">
      <w:pPr>
        <w:pStyle w:val="Odstavecseseznamem"/>
        <w:numPr>
          <w:ilvl w:val="0"/>
          <w:numId w:val="19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001F3B">
        <w:rPr>
          <w:rFonts w:ascii="Calibri" w:hAnsi="Calibri" w:cs="Calibri"/>
          <w:sz w:val="24"/>
          <w:szCs w:val="24"/>
        </w:rPr>
        <w:t>Základní škola Soběslav, tř. Dr. Edvarda Beneše 50: účast</w:t>
      </w:r>
    </w:p>
    <w:p w:rsidR="00001F3B" w:rsidRDefault="00001F3B" w:rsidP="00001F3B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01F3B" w:rsidRDefault="00E26A11" w:rsidP="00001F3B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  <w:t>Neprobraná témata z důvodu časové nedostatečnosti:</w:t>
      </w:r>
    </w:p>
    <w:p w:rsidR="00E26A11" w:rsidRDefault="00E26A11" w:rsidP="00E26A11">
      <w:pPr>
        <w:pStyle w:val="Odstavecseseznamem"/>
        <w:numPr>
          <w:ilvl w:val="0"/>
          <w:numId w:val="22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E26A11">
        <w:rPr>
          <w:rFonts w:ascii="Calibri" w:hAnsi="Calibri" w:cs="Calibri"/>
          <w:sz w:val="24"/>
          <w:szCs w:val="24"/>
        </w:rPr>
        <w:t>ealizace doučování pro žáky ZŠ ohrožené školním neúspěchem</w:t>
      </w:r>
    </w:p>
    <w:p w:rsidR="00E26A11" w:rsidRDefault="00E26A11" w:rsidP="00E26A11">
      <w:pPr>
        <w:pStyle w:val="Odstavecseseznamem"/>
        <w:numPr>
          <w:ilvl w:val="0"/>
          <w:numId w:val="22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matematická olympiáda</w:t>
      </w:r>
    </w:p>
    <w:p w:rsidR="00E26A11" w:rsidRDefault="00E26A11" w:rsidP="00E26A11">
      <w:pPr>
        <w:pStyle w:val="Odstavecseseznamem"/>
        <w:numPr>
          <w:ilvl w:val="0"/>
          <w:numId w:val="22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systematická práce s nadanými žáky</w:t>
      </w:r>
    </w:p>
    <w:p w:rsidR="00E26A11" w:rsidRDefault="00E26A11" w:rsidP="00E26A11">
      <w:pPr>
        <w:pStyle w:val="Odstavecseseznamem"/>
        <w:numPr>
          <w:ilvl w:val="0"/>
          <w:numId w:val="22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podpora finanční matematiky </w:t>
      </w:r>
    </w:p>
    <w:p w:rsidR="00E26A11" w:rsidRDefault="00E26A11" w:rsidP="00E26A11">
      <w:pPr>
        <w:pStyle w:val="Odstavecseseznamem"/>
        <w:numPr>
          <w:ilvl w:val="0"/>
          <w:numId w:val="22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vzájemné hospitace</w:t>
      </w:r>
    </w:p>
    <w:p w:rsidR="00E26A11" w:rsidRDefault="00E26A11" w:rsidP="00E26A11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</w:t>
      </w:r>
      <w:r>
        <w:rPr>
          <w:rFonts w:ascii="Calibri" w:hAnsi="Calibri" w:cs="Calibri"/>
          <w:sz w:val="24"/>
          <w:szCs w:val="24"/>
        </w:rPr>
        <w:tab/>
        <w:t>Stanovení dalšího termínu setkání:</w:t>
      </w:r>
    </w:p>
    <w:p w:rsidR="00E26A11" w:rsidRDefault="00E26A11" w:rsidP="00E26A11">
      <w:pPr>
        <w:pStyle w:val="Odstavecseseznamem"/>
        <w:numPr>
          <w:ilvl w:val="0"/>
          <w:numId w:val="23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září školního roku 2019/2020</w:t>
      </w:r>
    </w:p>
    <w:p w:rsidR="00E26A11" w:rsidRDefault="00E26A11" w:rsidP="00E26A11">
      <w:pPr>
        <w:pStyle w:val="Odstavecseseznamem"/>
        <w:numPr>
          <w:ilvl w:val="0"/>
          <w:numId w:val="23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případná komunikace členů PS a volba dalších podnětů bude probíhat přes emailovou komunikaci</w:t>
      </w:r>
    </w:p>
    <w:p w:rsidR="00E26A11" w:rsidRDefault="00E26A11" w:rsidP="00E26A11">
      <w:pPr>
        <w:pStyle w:val="Odstavecseseznamem"/>
        <w:numPr>
          <w:ilvl w:val="0"/>
          <w:numId w:val="23"/>
        </w:num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zájmu bude realizace dalšího setkání dle potřeb členů</w:t>
      </w:r>
    </w:p>
    <w:p w:rsidR="00E20A31" w:rsidRDefault="00E20A31" w:rsidP="00E20A31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E20A31" w:rsidRDefault="00E20A31" w:rsidP="00E20A31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E20A31" w:rsidRPr="00E20A31" w:rsidRDefault="00E20A31" w:rsidP="00E20A31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bookmarkStart w:id="1" w:name="_GoBack"/>
      <w:r>
        <w:rPr>
          <w:rFonts w:ascii="Calibri" w:hAnsi="Calibri" w:cs="Calibri"/>
          <w:sz w:val="24"/>
          <w:szCs w:val="24"/>
        </w:rPr>
        <w:t>zapsala Soňa Hronová</w:t>
      </w:r>
    </w:p>
    <w:bookmarkEnd w:id="1"/>
    <w:p w:rsidR="003864D7" w:rsidRPr="003864D7" w:rsidRDefault="003864D7" w:rsidP="003864D7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bookmarkEnd w:id="0"/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D31" w:rsidRDefault="00E43D31" w:rsidP="003E5669">
      <w:pPr>
        <w:spacing w:after="0" w:line="240" w:lineRule="auto"/>
      </w:pPr>
      <w:r>
        <w:separator/>
      </w:r>
    </w:p>
  </w:endnote>
  <w:endnote w:type="continuationSeparator" w:id="0">
    <w:p w:rsidR="00E43D31" w:rsidRDefault="00E43D31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D31" w:rsidRDefault="00E43D31" w:rsidP="003E5669">
      <w:pPr>
        <w:spacing w:after="0" w:line="240" w:lineRule="auto"/>
      </w:pPr>
      <w:r>
        <w:separator/>
      </w:r>
    </w:p>
  </w:footnote>
  <w:footnote w:type="continuationSeparator" w:id="0">
    <w:p w:rsidR="00E43D31" w:rsidRDefault="00E43D31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034F53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 xml:space="preserve">MAP II v ORP </w:t>
                          </w:r>
                          <w:r w:rsidR="002275F9">
                            <w:rPr>
                              <w:b/>
                              <w:bCs/>
                            </w:rPr>
                            <w:t>Soběslav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</w:t>
                          </w:r>
                          <w:r w:rsidR="002275F9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 xml:space="preserve">MAP II v ORP </w:t>
                    </w:r>
                    <w:r w:rsidR="002275F9">
                      <w:rPr>
                        <w:b/>
                        <w:bCs/>
                      </w:rPr>
                      <w:t>Soběslav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</w:t>
                    </w:r>
                    <w:r w:rsidR="002275F9">
                      <w:rPr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9285" cy="1263015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034F53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40A8"/>
    <w:multiLevelType w:val="hybridMultilevel"/>
    <w:tmpl w:val="5E4C1246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AA554A"/>
    <w:multiLevelType w:val="hybridMultilevel"/>
    <w:tmpl w:val="89EA4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E01409"/>
    <w:multiLevelType w:val="hybridMultilevel"/>
    <w:tmpl w:val="8C74B65A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7" w15:restartNumberingAfterBreak="0">
    <w:nsid w:val="29E31963"/>
    <w:multiLevelType w:val="hybridMultilevel"/>
    <w:tmpl w:val="F23442B2"/>
    <w:lvl w:ilvl="0" w:tplc="0405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A5DF5"/>
    <w:multiLevelType w:val="hybridMultilevel"/>
    <w:tmpl w:val="85545F80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1" w15:restartNumberingAfterBreak="0">
    <w:nsid w:val="4E0F4B8F"/>
    <w:multiLevelType w:val="hybridMultilevel"/>
    <w:tmpl w:val="4208BDD4"/>
    <w:lvl w:ilvl="0" w:tplc="0405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507D1383"/>
    <w:multiLevelType w:val="hybridMultilevel"/>
    <w:tmpl w:val="62DA9EDC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3" w15:restartNumberingAfterBreak="0">
    <w:nsid w:val="55D770A3"/>
    <w:multiLevelType w:val="hybridMultilevel"/>
    <w:tmpl w:val="CC625506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580A51E3"/>
    <w:multiLevelType w:val="hybridMultilevel"/>
    <w:tmpl w:val="4FEA18B8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06A16"/>
    <w:multiLevelType w:val="hybridMultilevel"/>
    <w:tmpl w:val="0EA8A376"/>
    <w:lvl w:ilvl="0" w:tplc="0405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7" w15:restartNumberingAfterBreak="0">
    <w:nsid w:val="6FC63BEC"/>
    <w:multiLevelType w:val="hybridMultilevel"/>
    <w:tmpl w:val="E7F2DB6C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C4D95"/>
    <w:multiLevelType w:val="hybridMultilevel"/>
    <w:tmpl w:val="22BC1094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0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1794C"/>
    <w:multiLevelType w:val="hybridMultilevel"/>
    <w:tmpl w:val="7BC60040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2" w15:restartNumberingAfterBreak="0">
    <w:nsid w:val="7D9F06E7"/>
    <w:multiLevelType w:val="hybridMultilevel"/>
    <w:tmpl w:val="184ECEBC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15"/>
  </w:num>
  <w:num w:numId="6">
    <w:abstractNumId w:val="1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7"/>
  </w:num>
  <w:num w:numId="12">
    <w:abstractNumId w:val="14"/>
  </w:num>
  <w:num w:numId="13">
    <w:abstractNumId w:val="13"/>
  </w:num>
  <w:num w:numId="14">
    <w:abstractNumId w:val="11"/>
  </w:num>
  <w:num w:numId="15">
    <w:abstractNumId w:val="16"/>
  </w:num>
  <w:num w:numId="16">
    <w:abstractNumId w:val="22"/>
  </w:num>
  <w:num w:numId="17">
    <w:abstractNumId w:val="12"/>
  </w:num>
  <w:num w:numId="18">
    <w:abstractNumId w:val="6"/>
  </w:num>
  <w:num w:numId="19">
    <w:abstractNumId w:val="7"/>
  </w:num>
  <w:num w:numId="20">
    <w:abstractNumId w:val="21"/>
  </w:num>
  <w:num w:numId="21">
    <w:abstractNumId w:val="3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1F3B"/>
    <w:rsid w:val="0000268A"/>
    <w:rsid w:val="00004819"/>
    <w:rsid w:val="0001348C"/>
    <w:rsid w:val="00014060"/>
    <w:rsid w:val="00023D31"/>
    <w:rsid w:val="00034F53"/>
    <w:rsid w:val="00041C29"/>
    <w:rsid w:val="0005081E"/>
    <w:rsid w:val="00060C4D"/>
    <w:rsid w:val="00080574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275F9"/>
    <w:rsid w:val="00270EBD"/>
    <w:rsid w:val="00290D27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864D7"/>
    <w:rsid w:val="003B0DED"/>
    <w:rsid w:val="003B40E8"/>
    <w:rsid w:val="003B4974"/>
    <w:rsid w:val="003C2FDC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273A"/>
    <w:rsid w:val="004E4B16"/>
    <w:rsid w:val="004F3D23"/>
    <w:rsid w:val="00540A9A"/>
    <w:rsid w:val="00543BA6"/>
    <w:rsid w:val="005704CD"/>
    <w:rsid w:val="0058068C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165F"/>
    <w:rsid w:val="005F25CF"/>
    <w:rsid w:val="005F7192"/>
    <w:rsid w:val="006009D6"/>
    <w:rsid w:val="00616B67"/>
    <w:rsid w:val="00620019"/>
    <w:rsid w:val="00626053"/>
    <w:rsid w:val="0063251C"/>
    <w:rsid w:val="00643D7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13DE5"/>
    <w:rsid w:val="00735AB8"/>
    <w:rsid w:val="00744666"/>
    <w:rsid w:val="00754D37"/>
    <w:rsid w:val="00756434"/>
    <w:rsid w:val="00756909"/>
    <w:rsid w:val="00764676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57A7"/>
    <w:rsid w:val="008675C3"/>
    <w:rsid w:val="00891A2F"/>
    <w:rsid w:val="00896018"/>
    <w:rsid w:val="008B5664"/>
    <w:rsid w:val="008B73E6"/>
    <w:rsid w:val="008C648B"/>
    <w:rsid w:val="008D44FC"/>
    <w:rsid w:val="00935DED"/>
    <w:rsid w:val="009404F3"/>
    <w:rsid w:val="00992653"/>
    <w:rsid w:val="009D5015"/>
    <w:rsid w:val="00A32B38"/>
    <w:rsid w:val="00A36A64"/>
    <w:rsid w:val="00A970EA"/>
    <w:rsid w:val="00AA5EEC"/>
    <w:rsid w:val="00AB4478"/>
    <w:rsid w:val="00AE70A7"/>
    <w:rsid w:val="00AF32F0"/>
    <w:rsid w:val="00B0591C"/>
    <w:rsid w:val="00B05DCF"/>
    <w:rsid w:val="00B117CC"/>
    <w:rsid w:val="00B2632B"/>
    <w:rsid w:val="00B33232"/>
    <w:rsid w:val="00B366A2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71FAA"/>
    <w:rsid w:val="00C83BB2"/>
    <w:rsid w:val="00C908BD"/>
    <w:rsid w:val="00C90F1F"/>
    <w:rsid w:val="00CB61B0"/>
    <w:rsid w:val="00CC3DBB"/>
    <w:rsid w:val="00CC64EE"/>
    <w:rsid w:val="00D01AAF"/>
    <w:rsid w:val="00D04602"/>
    <w:rsid w:val="00D07FFB"/>
    <w:rsid w:val="00D15F06"/>
    <w:rsid w:val="00D2628B"/>
    <w:rsid w:val="00D34246"/>
    <w:rsid w:val="00D4464F"/>
    <w:rsid w:val="00D8165C"/>
    <w:rsid w:val="00D845BF"/>
    <w:rsid w:val="00D97B31"/>
    <w:rsid w:val="00DB142E"/>
    <w:rsid w:val="00DB42D6"/>
    <w:rsid w:val="00DC0AC6"/>
    <w:rsid w:val="00DC5F6B"/>
    <w:rsid w:val="00E20A31"/>
    <w:rsid w:val="00E26A11"/>
    <w:rsid w:val="00E27A6F"/>
    <w:rsid w:val="00E43D31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36EDE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CCF632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ln"/>
    <w:uiPriority w:val="99"/>
    <w:rsid w:val="0089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3</cp:revision>
  <cp:lastPrinted>2016-01-06T14:04:00Z</cp:lastPrinted>
  <dcterms:created xsi:type="dcterms:W3CDTF">2019-06-17T16:25:00Z</dcterms:created>
  <dcterms:modified xsi:type="dcterms:W3CDTF">2019-06-18T06:18:00Z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