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8D47" w14:textId="77777777" w:rsidR="00BB1FE1" w:rsidRDefault="0021350F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284640AE" wp14:editId="2A2C0B09">
            <wp:extent cx="5759450" cy="1244511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4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 </w:t>
      </w:r>
    </w:p>
    <w:p w14:paraId="4044AD0B" w14:textId="75656942" w:rsidR="00BB1FE1" w:rsidRDefault="0021350F">
      <w:pPr>
        <w:tabs>
          <w:tab w:val="center" w:pos="4637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  </w:t>
      </w:r>
      <w:r>
        <w:rPr>
          <w:sz w:val="22"/>
        </w:rPr>
        <w:tab/>
      </w:r>
      <w:r>
        <w:rPr>
          <w:b/>
        </w:rPr>
        <w:t>MAP II</w:t>
      </w:r>
      <w:r w:rsidR="009B5BA6">
        <w:rPr>
          <w:b/>
        </w:rPr>
        <w:t>I</w:t>
      </w:r>
      <w:r>
        <w:rPr>
          <w:b/>
        </w:rPr>
        <w:t xml:space="preserve"> V ORP TÁBOR </w:t>
      </w:r>
      <w:r>
        <w:t xml:space="preserve">  </w:t>
      </w:r>
    </w:p>
    <w:p w14:paraId="25AF4714" w14:textId="082C33BA" w:rsidR="00BB1FE1" w:rsidRPr="009B5BA6" w:rsidRDefault="009B5BA6">
      <w:pPr>
        <w:pStyle w:val="Nadpis1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6"/>
        <w:ind w:left="0" w:right="123" w:firstLine="0"/>
        <w:rPr>
          <w:b w:val="0"/>
          <w:bCs/>
        </w:rPr>
      </w:pPr>
      <w:r w:rsidRPr="009B5BA6">
        <w:rPr>
          <w:b w:val="0"/>
          <w:bCs/>
        </w:rPr>
        <w:t>CZ.02.3.68/0.0/0.0/20_082/0023023</w:t>
      </w:r>
      <w:r w:rsidR="0021350F" w:rsidRPr="009B5BA6">
        <w:rPr>
          <w:b w:val="0"/>
          <w:bCs/>
          <w:sz w:val="22"/>
        </w:rPr>
        <w:t xml:space="preserve"> </w:t>
      </w:r>
      <w:r w:rsidR="0021350F" w:rsidRPr="009B5BA6">
        <w:rPr>
          <w:b w:val="0"/>
          <w:bCs/>
        </w:rPr>
        <w:t xml:space="preserve"> </w:t>
      </w:r>
    </w:p>
    <w:p w14:paraId="50469A10" w14:textId="77777777" w:rsidR="00BB1FE1" w:rsidRDefault="0021350F">
      <w:pPr>
        <w:spacing w:after="437" w:line="259" w:lineRule="auto"/>
        <w:ind w:left="0" w:firstLine="0"/>
        <w:jc w:val="left"/>
      </w:pPr>
      <w:r>
        <w:rPr>
          <w:sz w:val="22"/>
        </w:rPr>
        <w:t xml:space="preserve">   </w:t>
      </w:r>
      <w:r>
        <w:rPr>
          <w:sz w:val="22"/>
        </w:rPr>
        <w:tab/>
        <w:t xml:space="preserve"> </w:t>
      </w:r>
      <w:r>
        <w:t xml:space="preserve">  </w:t>
      </w:r>
    </w:p>
    <w:p w14:paraId="3F9142CF" w14:textId="77777777" w:rsidR="00BB1FE1" w:rsidRDefault="0021350F">
      <w:pPr>
        <w:spacing w:after="0" w:line="259" w:lineRule="auto"/>
        <w:ind w:left="0" w:right="329" w:firstLine="0"/>
        <w:jc w:val="center"/>
      </w:pPr>
      <w:r>
        <w:rPr>
          <w:b/>
          <w:sz w:val="32"/>
        </w:rPr>
        <w:t xml:space="preserve">Statut řídícího výboru MAP II v ORP Tábor </w:t>
      </w:r>
      <w:r>
        <w:t xml:space="preserve">  </w:t>
      </w:r>
    </w:p>
    <w:p w14:paraId="42BCE7B9" w14:textId="77777777" w:rsidR="00BB1FE1" w:rsidRDefault="0021350F">
      <w:pPr>
        <w:spacing w:after="177" w:line="259" w:lineRule="auto"/>
        <w:ind w:right="317"/>
        <w:jc w:val="center"/>
      </w:pPr>
      <w:r>
        <w:rPr>
          <w:b/>
        </w:rPr>
        <w:t xml:space="preserve">1. </w:t>
      </w:r>
      <w:r>
        <w:t xml:space="preserve">  </w:t>
      </w:r>
    </w:p>
    <w:p w14:paraId="64128CF4" w14:textId="77777777" w:rsidR="00BB1FE1" w:rsidRDefault="0021350F">
      <w:pPr>
        <w:pStyle w:val="Nadpis1"/>
        <w:ind w:right="317"/>
      </w:pPr>
      <w:r>
        <w:t xml:space="preserve">Úvodní ustanovení </w:t>
      </w:r>
      <w:r>
        <w:rPr>
          <w:b w:val="0"/>
        </w:rPr>
        <w:t xml:space="preserve"> </w:t>
      </w:r>
      <w:r>
        <w:t xml:space="preserve"> </w:t>
      </w:r>
    </w:p>
    <w:p w14:paraId="36B66A4C" w14:textId="37C5CC72" w:rsidR="00BB1FE1" w:rsidRDefault="0021350F">
      <w:pPr>
        <w:numPr>
          <w:ilvl w:val="0"/>
          <w:numId w:val="1"/>
        </w:numPr>
        <w:ind w:right="275" w:hanging="360"/>
      </w:pPr>
      <w:r>
        <w:t>Řídící výbor je platforma zřízená po dobu realizace projektu „MAP II</w:t>
      </w:r>
      <w:r w:rsidR="009B5BA6">
        <w:t>I</w:t>
      </w:r>
      <w:r>
        <w:t xml:space="preserve"> v ORP Tábor“ </w:t>
      </w:r>
      <w:r w:rsidR="009B5BA6">
        <w:t>CZ.02.3.68/0.0/0.0/20_082/0023023</w:t>
      </w:r>
      <w:r>
        <w:t xml:space="preserve">.   </w:t>
      </w:r>
    </w:p>
    <w:p w14:paraId="0F18B08A" w14:textId="77777777" w:rsidR="00BB1FE1" w:rsidRDefault="0021350F">
      <w:pPr>
        <w:numPr>
          <w:ilvl w:val="0"/>
          <w:numId w:val="1"/>
        </w:numPr>
        <w:ind w:right="275" w:hanging="360"/>
      </w:pPr>
      <w:r>
        <w:t xml:space="preserve">Role Řídícího výboru je přímo spjatá s procesem plánování, tvorbou a schvalování Místního akčního plánu vzdělávání v ORP Tábor (dále jen „MAP“)   </w:t>
      </w:r>
    </w:p>
    <w:p w14:paraId="41396A2F" w14:textId="77777777" w:rsidR="00BB1FE1" w:rsidRDefault="0021350F">
      <w:pPr>
        <w:numPr>
          <w:ilvl w:val="0"/>
          <w:numId w:val="1"/>
        </w:numPr>
        <w:ind w:right="275" w:hanging="360"/>
      </w:pPr>
      <w:r>
        <w:t xml:space="preserve">Řídící orgán je hlavním pracovním orgánem partnerství MAP. Je tvořen zástupci klíčových aktérů ovlivňující oblast vzdělávání na území MAP.   </w:t>
      </w:r>
    </w:p>
    <w:p w14:paraId="52AB74ED" w14:textId="77777777" w:rsidR="0021350F" w:rsidRDefault="0021350F">
      <w:pPr>
        <w:numPr>
          <w:ilvl w:val="0"/>
          <w:numId w:val="1"/>
        </w:numPr>
        <w:spacing w:after="0" w:line="484" w:lineRule="auto"/>
        <w:ind w:right="275" w:hanging="360"/>
      </w:pPr>
      <w:r>
        <w:t xml:space="preserve">Řídící výbor může vytvářet další organizační prvky (pracovní skupiny apod.)  </w:t>
      </w:r>
    </w:p>
    <w:p w14:paraId="16B17880" w14:textId="77777777" w:rsidR="00BB1FE1" w:rsidRDefault="0021350F">
      <w:pPr>
        <w:numPr>
          <w:ilvl w:val="0"/>
          <w:numId w:val="1"/>
        </w:numPr>
        <w:spacing w:after="0" w:line="484" w:lineRule="auto"/>
        <w:ind w:right="275" w:hanging="360"/>
      </w:pPr>
      <w:r>
        <w:t xml:space="preserve">Řídící výbor si volí svého předsedu a definuje si vlastní postupy rozhodování.   </w:t>
      </w:r>
    </w:p>
    <w:p w14:paraId="31687628" w14:textId="77777777" w:rsidR="00BB1FE1" w:rsidRDefault="0021350F">
      <w:pPr>
        <w:spacing w:after="177" w:line="259" w:lineRule="auto"/>
        <w:ind w:right="317"/>
        <w:jc w:val="center"/>
      </w:pPr>
      <w:r>
        <w:rPr>
          <w:b/>
        </w:rPr>
        <w:t xml:space="preserve">2. </w:t>
      </w:r>
      <w:r>
        <w:t xml:space="preserve">  </w:t>
      </w:r>
    </w:p>
    <w:p w14:paraId="0F89A417" w14:textId="77777777" w:rsidR="00BB1FE1" w:rsidRDefault="0021350F">
      <w:pPr>
        <w:pStyle w:val="Nadpis1"/>
        <w:ind w:right="326"/>
      </w:pPr>
      <w:r>
        <w:t xml:space="preserve">Předmět činnosti </w:t>
      </w:r>
      <w:r>
        <w:rPr>
          <w:b w:val="0"/>
        </w:rPr>
        <w:t xml:space="preserve"> </w:t>
      </w:r>
      <w:r>
        <w:t xml:space="preserve"> </w:t>
      </w:r>
    </w:p>
    <w:p w14:paraId="2E68CBBE" w14:textId="77777777" w:rsidR="00BB1FE1" w:rsidRDefault="0021350F">
      <w:pPr>
        <w:numPr>
          <w:ilvl w:val="0"/>
          <w:numId w:val="2"/>
        </w:numPr>
        <w:ind w:right="275" w:hanging="427"/>
      </w:pPr>
      <w:r>
        <w:t xml:space="preserve">Řídící výbor na svém prvním zasedání projedná a schválí svůj Statut a Jednací řád.   </w:t>
      </w:r>
    </w:p>
    <w:p w14:paraId="055CF325" w14:textId="0310F0CF" w:rsidR="00BB1FE1" w:rsidRDefault="0021350F">
      <w:pPr>
        <w:numPr>
          <w:ilvl w:val="0"/>
          <w:numId w:val="2"/>
        </w:numPr>
        <w:ind w:right="275" w:hanging="427"/>
      </w:pPr>
      <w:r>
        <w:t>Řídící výbor definuje vizi území v oblasti rozvoje vzdělávání do roku 202</w:t>
      </w:r>
      <w:r w:rsidR="005253C7">
        <w:t>5</w:t>
      </w:r>
      <w:r>
        <w:t xml:space="preserve">.   </w:t>
      </w:r>
    </w:p>
    <w:p w14:paraId="59E891FB" w14:textId="6E56E33B" w:rsidR="00BB1FE1" w:rsidRDefault="0021350F">
      <w:pPr>
        <w:numPr>
          <w:ilvl w:val="0"/>
          <w:numId w:val="2"/>
        </w:numPr>
        <w:ind w:right="275" w:hanging="427"/>
      </w:pPr>
      <w:r>
        <w:t>Řídící výbor projednává, aktualizuje a schvaluje Strategický rámec MAP do roku 202</w:t>
      </w:r>
      <w:r w:rsidR="005253C7">
        <w:t>5</w:t>
      </w:r>
      <w:r>
        <w:t xml:space="preserve">.   </w:t>
      </w:r>
    </w:p>
    <w:p w14:paraId="4A352539" w14:textId="518EDA69" w:rsidR="00BB1FE1" w:rsidRDefault="0021350F">
      <w:pPr>
        <w:numPr>
          <w:ilvl w:val="0"/>
          <w:numId w:val="2"/>
        </w:numPr>
        <w:ind w:right="275" w:hanging="427"/>
      </w:pPr>
      <w:r>
        <w:t>Řídící výbor projednává, aktualizuje a schvaluje vždy jedenkrát za šest měsíců kapitolu k souladu investičních potřeb se Strategickým rámcem MAP do roku 202</w:t>
      </w:r>
      <w:r w:rsidR="005253C7">
        <w:t>5</w:t>
      </w:r>
      <w:r>
        <w:t xml:space="preserve">.   </w:t>
      </w:r>
    </w:p>
    <w:p w14:paraId="73E1C9C8" w14:textId="77777777" w:rsidR="00BB1FE1" w:rsidRDefault="0021350F">
      <w:pPr>
        <w:numPr>
          <w:ilvl w:val="0"/>
          <w:numId w:val="2"/>
        </w:numPr>
        <w:ind w:right="275" w:hanging="427"/>
      </w:pPr>
      <w:r>
        <w:t xml:space="preserve">Řídící výbor projednává podklady a návrhy k přípravě, realizaci a evaluaci MAP.   </w:t>
      </w:r>
    </w:p>
    <w:p w14:paraId="3806E1D6" w14:textId="77777777" w:rsidR="00BB1FE1" w:rsidRDefault="0021350F">
      <w:pPr>
        <w:numPr>
          <w:ilvl w:val="0"/>
          <w:numId w:val="2"/>
        </w:numPr>
        <w:ind w:right="275" w:hanging="427"/>
      </w:pPr>
      <w:r>
        <w:lastRenderedPageBreak/>
        <w:t xml:space="preserve">Řídící výbor zprostředkovává přenos informací v území.   </w:t>
      </w:r>
    </w:p>
    <w:p w14:paraId="7B12A309" w14:textId="77777777" w:rsidR="00BB1FE1" w:rsidRDefault="0021350F">
      <w:pPr>
        <w:spacing w:after="1" w:line="259" w:lineRule="auto"/>
        <w:ind w:left="427" w:firstLine="0"/>
        <w:jc w:val="left"/>
      </w:pPr>
      <w:r>
        <w:t xml:space="preserve">  </w:t>
      </w:r>
    </w:p>
    <w:p w14:paraId="15057760" w14:textId="77777777" w:rsidR="00BB1FE1" w:rsidRDefault="0021350F">
      <w:pPr>
        <w:spacing w:after="177" w:line="259" w:lineRule="auto"/>
        <w:ind w:right="317"/>
        <w:jc w:val="center"/>
      </w:pPr>
      <w:r>
        <w:rPr>
          <w:b/>
        </w:rPr>
        <w:t xml:space="preserve">3. </w:t>
      </w:r>
      <w:r>
        <w:t xml:space="preserve">  </w:t>
      </w:r>
    </w:p>
    <w:p w14:paraId="0DC14EF5" w14:textId="77777777" w:rsidR="00BB1FE1" w:rsidRDefault="0021350F">
      <w:pPr>
        <w:pStyle w:val="Nadpis1"/>
        <w:ind w:right="317"/>
      </w:pPr>
      <w:r>
        <w:t xml:space="preserve">Členové Řídícího výboru  </w:t>
      </w:r>
      <w:r>
        <w:rPr>
          <w:b w:val="0"/>
        </w:rPr>
        <w:t xml:space="preserve"> </w:t>
      </w:r>
      <w:r>
        <w:t xml:space="preserve"> </w:t>
      </w:r>
    </w:p>
    <w:p w14:paraId="4BFEBF81" w14:textId="77777777" w:rsidR="00BB1FE1" w:rsidRDefault="0021350F">
      <w:pPr>
        <w:numPr>
          <w:ilvl w:val="0"/>
          <w:numId w:val="3"/>
        </w:numPr>
        <w:ind w:right="275" w:hanging="427"/>
      </w:pPr>
      <w:r>
        <w:t xml:space="preserve">Řídící výbor je tvořen zástupci klíčových aktérů ovlivňující oblast vzdělávání na území MAP.   </w:t>
      </w:r>
    </w:p>
    <w:p w14:paraId="0705A20A" w14:textId="77777777" w:rsidR="00BB1FE1" w:rsidRDefault="0021350F">
      <w:pPr>
        <w:numPr>
          <w:ilvl w:val="0"/>
          <w:numId w:val="3"/>
        </w:numPr>
        <w:spacing w:after="250"/>
        <w:ind w:right="275" w:hanging="427"/>
      </w:pPr>
      <w:r>
        <w:t xml:space="preserve">Řídící výbor bude pracovat ve složení:   </w:t>
      </w:r>
    </w:p>
    <w:p w14:paraId="5B1565F7" w14:textId="2758CD48" w:rsidR="005253C7" w:rsidRDefault="005253C7">
      <w:pPr>
        <w:numPr>
          <w:ilvl w:val="1"/>
          <w:numId w:val="3"/>
        </w:numPr>
        <w:spacing w:after="64"/>
        <w:ind w:right="275" w:hanging="182"/>
      </w:pPr>
      <w:r>
        <w:t>zástupce RT MAP,</w:t>
      </w:r>
    </w:p>
    <w:p w14:paraId="7E261BDE" w14:textId="068D7A1A" w:rsidR="00BB1FE1" w:rsidRDefault="0021350F">
      <w:pPr>
        <w:numPr>
          <w:ilvl w:val="1"/>
          <w:numId w:val="3"/>
        </w:numPr>
        <w:spacing w:after="64"/>
        <w:ind w:right="275" w:hanging="182"/>
      </w:pPr>
      <w:r>
        <w:t xml:space="preserve">zástupci zřizovatelů škol (bez rozdílu zřizovatele, tj. včetně soukromých a církevních škol),   </w:t>
      </w:r>
    </w:p>
    <w:p w14:paraId="1708035F" w14:textId="77777777" w:rsidR="00BB1FE1" w:rsidRDefault="0021350F">
      <w:pPr>
        <w:numPr>
          <w:ilvl w:val="1"/>
          <w:numId w:val="3"/>
        </w:numPr>
        <w:spacing w:after="57"/>
        <w:ind w:right="275" w:hanging="182"/>
      </w:pPr>
      <w:r>
        <w:t xml:space="preserve">vedení škol, (ředitelé nebo vedoucí pedagogičtí pracovníci škol) - školy mateřské     a základní bez rozdílu zřizovatele, tj. včetně soukromých a církevních,   </w:t>
      </w:r>
    </w:p>
    <w:p w14:paraId="29760065" w14:textId="77777777" w:rsidR="00BB1FE1" w:rsidRDefault="0021350F">
      <w:pPr>
        <w:numPr>
          <w:ilvl w:val="1"/>
          <w:numId w:val="3"/>
        </w:numPr>
        <w:spacing w:after="63"/>
        <w:ind w:right="275" w:hanging="182"/>
      </w:pPr>
      <w:r>
        <w:t xml:space="preserve">učitelé,    </w:t>
      </w:r>
    </w:p>
    <w:p w14:paraId="2EF9F4F7" w14:textId="77777777" w:rsidR="00BB1FE1" w:rsidRDefault="0021350F">
      <w:pPr>
        <w:numPr>
          <w:ilvl w:val="1"/>
          <w:numId w:val="3"/>
        </w:numPr>
        <w:spacing w:after="70"/>
        <w:ind w:right="275" w:hanging="182"/>
      </w:pPr>
      <w:r>
        <w:t xml:space="preserve">zástupci ze školních družin, školních klubů,   </w:t>
      </w:r>
    </w:p>
    <w:p w14:paraId="46376C24" w14:textId="77777777" w:rsidR="00BB1FE1" w:rsidRDefault="0021350F">
      <w:pPr>
        <w:numPr>
          <w:ilvl w:val="1"/>
          <w:numId w:val="3"/>
        </w:numPr>
        <w:spacing w:after="70"/>
        <w:ind w:right="275" w:hanging="182"/>
      </w:pPr>
      <w:r>
        <w:t xml:space="preserve">zástupci ze základních uměleckých škol,    </w:t>
      </w:r>
    </w:p>
    <w:p w14:paraId="573C74B2" w14:textId="77777777" w:rsidR="00BB1FE1" w:rsidRDefault="0021350F">
      <w:pPr>
        <w:numPr>
          <w:ilvl w:val="1"/>
          <w:numId w:val="3"/>
        </w:numPr>
        <w:spacing w:after="60"/>
        <w:ind w:right="275" w:hanging="182"/>
      </w:pPr>
      <w:r>
        <w:t xml:space="preserve">zástupci organizací neformálního vzdělávání a středisek volného času, které působí    na území daného MAP,   </w:t>
      </w:r>
    </w:p>
    <w:p w14:paraId="4555C5C7" w14:textId="77777777" w:rsidR="00BB1FE1" w:rsidRDefault="0021350F">
      <w:pPr>
        <w:numPr>
          <w:ilvl w:val="1"/>
          <w:numId w:val="3"/>
        </w:numPr>
        <w:spacing w:after="73"/>
        <w:ind w:right="275" w:hanging="182"/>
      </w:pPr>
      <w:r>
        <w:t xml:space="preserve">zástupce KAP,   </w:t>
      </w:r>
    </w:p>
    <w:p w14:paraId="06913977" w14:textId="73AE4CE8" w:rsidR="00BB1FE1" w:rsidRDefault="0021350F">
      <w:pPr>
        <w:numPr>
          <w:ilvl w:val="1"/>
          <w:numId w:val="3"/>
        </w:numPr>
        <w:spacing w:after="63"/>
        <w:ind w:right="275" w:hanging="182"/>
      </w:pPr>
      <w:r>
        <w:t xml:space="preserve">zástupce rodičů (doporučení např. školskými radami nebo NNO sdružujícími rodiče, případně aktivní rodiče),   </w:t>
      </w:r>
    </w:p>
    <w:p w14:paraId="0C56395D" w14:textId="77777777" w:rsidR="00BB1FE1" w:rsidRDefault="0021350F">
      <w:pPr>
        <w:numPr>
          <w:ilvl w:val="1"/>
          <w:numId w:val="3"/>
        </w:numPr>
        <w:spacing w:after="64"/>
        <w:ind w:right="275" w:hanging="182"/>
      </w:pPr>
      <w:r>
        <w:t xml:space="preserve">zástupce obcí, které nezřizují školu, ale děti a žáci z těchto obcí navštěvují školy    v území,   </w:t>
      </w:r>
    </w:p>
    <w:p w14:paraId="62E361ED" w14:textId="44CFD187" w:rsidR="00BB1FE1" w:rsidRDefault="0021350F">
      <w:pPr>
        <w:numPr>
          <w:ilvl w:val="1"/>
          <w:numId w:val="3"/>
        </w:numPr>
        <w:spacing w:after="69"/>
        <w:ind w:right="275" w:hanging="182"/>
      </w:pPr>
      <w:r>
        <w:t>zástupc</w:t>
      </w:r>
      <w:r w:rsidR="00124A41">
        <w:t>i</w:t>
      </w:r>
      <w:r>
        <w:t xml:space="preserve"> MAS působících na území daného MAP,   </w:t>
      </w:r>
    </w:p>
    <w:p w14:paraId="0CF6AC61" w14:textId="4872FC61" w:rsidR="00BB1FE1" w:rsidRDefault="0021350F" w:rsidP="005253C7">
      <w:pPr>
        <w:numPr>
          <w:ilvl w:val="1"/>
          <w:numId w:val="3"/>
        </w:numPr>
        <w:spacing w:after="0"/>
        <w:ind w:right="275" w:hanging="182"/>
      </w:pPr>
      <w:r>
        <w:t xml:space="preserve">zástupce ORP.   </w:t>
      </w:r>
    </w:p>
    <w:p w14:paraId="6E3FB710" w14:textId="77777777" w:rsidR="00BB1FE1" w:rsidRDefault="0021350F">
      <w:pPr>
        <w:spacing w:after="170"/>
        <w:ind w:left="485" w:right="275"/>
      </w:pPr>
      <w:r>
        <w:t xml:space="preserve">Další zástupci dle návrhu členů Řídícího výboru schváleni Řídícím výborem.   </w:t>
      </w:r>
    </w:p>
    <w:p w14:paraId="1D5ED900" w14:textId="77777777" w:rsidR="00BB1FE1" w:rsidRDefault="0021350F">
      <w:pPr>
        <w:spacing w:after="177" w:line="259" w:lineRule="auto"/>
        <w:ind w:right="317"/>
        <w:jc w:val="center"/>
      </w:pPr>
      <w:r>
        <w:rPr>
          <w:b/>
        </w:rPr>
        <w:t xml:space="preserve">4. </w:t>
      </w:r>
      <w:r>
        <w:t xml:space="preserve">  </w:t>
      </w:r>
    </w:p>
    <w:p w14:paraId="5AB795F6" w14:textId="77777777" w:rsidR="00BB1FE1" w:rsidRDefault="0021350F">
      <w:pPr>
        <w:pStyle w:val="Nadpis1"/>
        <w:ind w:right="332"/>
      </w:pPr>
      <w:r>
        <w:t xml:space="preserve">Vznik a ukončení členství </w:t>
      </w:r>
      <w:r>
        <w:rPr>
          <w:b w:val="0"/>
        </w:rPr>
        <w:t xml:space="preserve"> </w:t>
      </w:r>
      <w:r>
        <w:t xml:space="preserve"> </w:t>
      </w:r>
    </w:p>
    <w:p w14:paraId="5000EAB6" w14:textId="77777777" w:rsidR="00BB1FE1" w:rsidRDefault="0021350F">
      <w:pPr>
        <w:numPr>
          <w:ilvl w:val="0"/>
          <w:numId w:val="4"/>
        </w:numPr>
        <w:ind w:right="275" w:hanging="427"/>
      </w:pPr>
      <w:r>
        <w:t xml:space="preserve">Členství vzniká na základě návrhu ze skupin klíčových aktérů v území a souhlasem člena, nebo delegováním a souhlasem člena.   </w:t>
      </w:r>
    </w:p>
    <w:p w14:paraId="4E393AFB" w14:textId="77777777" w:rsidR="00BB1FE1" w:rsidRDefault="0021350F">
      <w:pPr>
        <w:numPr>
          <w:ilvl w:val="0"/>
          <w:numId w:val="4"/>
        </w:numPr>
        <w:ind w:right="275" w:hanging="427"/>
      </w:pPr>
      <w:r>
        <w:t xml:space="preserve">V čele Řídícího výboru stojí jeho předseda volený aklamací z řad členů výboru na jeho prvním zasedáním.   </w:t>
      </w:r>
    </w:p>
    <w:p w14:paraId="04989A7C" w14:textId="77777777" w:rsidR="00BB1FE1" w:rsidRDefault="0021350F">
      <w:pPr>
        <w:numPr>
          <w:ilvl w:val="0"/>
          <w:numId w:val="4"/>
        </w:numPr>
        <w:ind w:right="275" w:hanging="427"/>
      </w:pPr>
      <w:r>
        <w:lastRenderedPageBreak/>
        <w:t xml:space="preserve">V případě, že některý z členů Řídícího výboru není schopen plnit své povinnosti, může rezignovat na členství. Rezignaci je třeba zaslat realizátorovi projektu písemně. Pokud mezi realizátorem a rezignujícím členem není dohodnuto jinak, má se za to, že členství zaniká v den doručení rezignace.   </w:t>
      </w:r>
    </w:p>
    <w:p w14:paraId="6D6B3EB7" w14:textId="77777777" w:rsidR="00BB1FE1" w:rsidRDefault="0021350F">
      <w:pPr>
        <w:numPr>
          <w:ilvl w:val="0"/>
          <w:numId w:val="4"/>
        </w:numPr>
        <w:spacing w:after="178"/>
        <w:ind w:right="275" w:hanging="427"/>
      </w:pPr>
      <w:r>
        <w:t xml:space="preserve">V případě, že popsaným způsobem rezignuje předseda Řídícího výboru, je na nejbližším zasedání Řídícího výboru zvolen nový předseda.   </w:t>
      </w:r>
    </w:p>
    <w:p w14:paraId="4651F11C" w14:textId="77777777" w:rsidR="00BB1FE1" w:rsidRDefault="0021350F">
      <w:pPr>
        <w:spacing w:after="0" w:line="259" w:lineRule="auto"/>
        <w:ind w:left="0" w:firstLine="0"/>
        <w:jc w:val="left"/>
      </w:pPr>
      <w:r>
        <w:t xml:space="preserve">  </w:t>
      </w:r>
    </w:p>
    <w:p w14:paraId="509B981C" w14:textId="77777777" w:rsidR="00BB1FE1" w:rsidRDefault="0021350F">
      <w:pPr>
        <w:spacing w:after="177" w:line="259" w:lineRule="auto"/>
        <w:ind w:right="318"/>
        <w:jc w:val="center"/>
      </w:pPr>
      <w:r>
        <w:rPr>
          <w:b/>
        </w:rPr>
        <w:t xml:space="preserve">5.  </w:t>
      </w:r>
      <w:r>
        <w:t xml:space="preserve">  </w:t>
      </w:r>
    </w:p>
    <w:p w14:paraId="7C275B4F" w14:textId="77777777" w:rsidR="00BB1FE1" w:rsidRDefault="0021350F">
      <w:pPr>
        <w:pStyle w:val="Nadpis1"/>
        <w:ind w:right="317"/>
      </w:pPr>
      <w:r>
        <w:t xml:space="preserve">Práva a povinnosti členů </w:t>
      </w:r>
      <w:r>
        <w:rPr>
          <w:b w:val="0"/>
        </w:rPr>
        <w:t xml:space="preserve"> </w:t>
      </w:r>
      <w:r>
        <w:t xml:space="preserve"> </w:t>
      </w:r>
    </w:p>
    <w:p w14:paraId="0CE6F08B" w14:textId="77777777" w:rsidR="00BB1FE1" w:rsidRDefault="0021350F">
      <w:pPr>
        <w:numPr>
          <w:ilvl w:val="0"/>
          <w:numId w:val="5"/>
        </w:numPr>
        <w:ind w:right="275" w:hanging="427"/>
      </w:pPr>
      <w:r>
        <w:t xml:space="preserve">Seznámit se s tímto Statutem a Jednacím řádem a řídit se jimi.   </w:t>
      </w:r>
    </w:p>
    <w:p w14:paraId="12A6CE4E" w14:textId="77777777" w:rsidR="00BB1FE1" w:rsidRDefault="0021350F">
      <w:pPr>
        <w:numPr>
          <w:ilvl w:val="0"/>
          <w:numId w:val="5"/>
        </w:numPr>
        <w:ind w:right="275" w:hanging="427"/>
      </w:pPr>
      <w:r>
        <w:t xml:space="preserve">Aktivně se účastnit na jednání Řídícího výboru, popř. řádné omluvení se z jednání.   </w:t>
      </w:r>
    </w:p>
    <w:p w14:paraId="24453697" w14:textId="77777777" w:rsidR="00BB1FE1" w:rsidRDefault="0021350F">
      <w:pPr>
        <w:numPr>
          <w:ilvl w:val="0"/>
          <w:numId w:val="5"/>
        </w:numPr>
        <w:ind w:right="275" w:hanging="427"/>
      </w:pPr>
      <w:r>
        <w:t xml:space="preserve">Odborně posuzovat a hodnotit všechny projednávané záležitosti v souladu s cíli a principy MAP.   </w:t>
      </w:r>
    </w:p>
    <w:p w14:paraId="0E4C17CC" w14:textId="77777777" w:rsidR="00BB1FE1" w:rsidRDefault="0021350F">
      <w:pPr>
        <w:numPr>
          <w:ilvl w:val="0"/>
          <w:numId w:val="5"/>
        </w:numPr>
        <w:spacing w:after="180"/>
        <w:ind w:right="275" w:hanging="427"/>
      </w:pPr>
      <w:r>
        <w:t xml:space="preserve">Všichni členové jsou povinni zachovávat mlčenlivost o skutečnostech, které se dozvěděli v souvislosti s výkonem funkce člena Řídícího výboru.   </w:t>
      </w:r>
    </w:p>
    <w:p w14:paraId="1839B7E4" w14:textId="77777777" w:rsidR="00BB1FE1" w:rsidRDefault="0021350F">
      <w:pPr>
        <w:spacing w:after="178" w:line="259" w:lineRule="auto"/>
        <w:ind w:left="1147" w:firstLine="0"/>
        <w:jc w:val="left"/>
      </w:pPr>
      <w:r>
        <w:t xml:space="preserve">   </w:t>
      </w:r>
    </w:p>
    <w:p w14:paraId="795063F1" w14:textId="77777777" w:rsidR="00BB1FE1" w:rsidRDefault="0021350F">
      <w:pPr>
        <w:spacing w:after="177" w:line="259" w:lineRule="auto"/>
        <w:ind w:right="317"/>
        <w:jc w:val="center"/>
      </w:pPr>
      <w:r>
        <w:rPr>
          <w:b/>
        </w:rPr>
        <w:t xml:space="preserve">6. </w:t>
      </w:r>
      <w:r>
        <w:t xml:space="preserve">  </w:t>
      </w:r>
    </w:p>
    <w:p w14:paraId="1C1704A5" w14:textId="77777777" w:rsidR="00BB1FE1" w:rsidRDefault="0021350F">
      <w:pPr>
        <w:pStyle w:val="Nadpis1"/>
        <w:ind w:right="327"/>
      </w:pPr>
      <w:r>
        <w:t xml:space="preserve">Závěrečné ustanovení </w:t>
      </w:r>
      <w:r>
        <w:rPr>
          <w:b w:val="0"/>
        </w:rPr>
        <w:t xml:space="preserve"> </w:t>
      </w:r>
      <w:r>
        <w:t xml:space="preserve"> </w:t>
      </w:r>
    </w:p>
    <w:p w14:paraId="3A19FD97" w14:textId="77777777" w:rsidR="00BB1FE1" w:rsidRDefault="0021350F">
      <w:pPr>
        <w:numPr>
          <w:ilvl w:val="0"/>
          <w:numId w:val="6"/>
        </w:numPr>
        <w:ind w:right="275" w:hanging="427"/>
      </w:pPr>
      <w:r>
        <w:t xml:space="preserve">Statut projednává a schvaluje Řídící výbor včetně jeho případných změn.   </w:t>
      </w:r>
    </w:p>
    <w:p w14:paraId="122266EB" w14:textId="77777777" w:rsidR="00BB1FE1" w:rsidRDefault="0021350F">
      <w:pPr>
        <w:numPr>
          <w:ilvl w:val="0"/>
          <w:numId w:val="6"/>
        </w:numPr>
        <w:ind w:right="275" w:hanging="427"/>
      </w:pPr>
      <w:r>
        <w:t xml:space="preserve">Jednání Řídícího výboru se řídí schváleným Jednacím řádem Řídícího výboru.   </w:t>
      </w:r>
    </w:p>
    <w:p w14:paraId="4CD30FC6" w14:textId="77777777" w:rsidR="00BB1FE1" w:rsidRDefault="0021350F">
      <w:pPr>
        <w:numPr>
          <w:ilvl w:val="0"/>
          <w:numId w:val="6"/>
        </w:numPr>
        <w:ind w:right="275" w:hanging="427"/>
      </w:pPr>
      <w:r>
        <w:t xml:space="preserve">Statut i Jednací řád musí být schváleny většinou všech členů Řídícího výboru.   </w:t>
      </w:r>
    </w:p>
    <w:p w14:paraId="581106EE" w14:textId="77777777" w:rsidR="00BB1FE1" w:rsidRDefault="0021350F">
      <w:pPr>
        <w:numPr>
          <w:ilvl w:val="0"/>
          <w:numId w:val="6"/>
        </w:numPr>
        <w:spacing w:after="175"/>
        <w:ind w:right="275" w:hanging="427"/>
      </w:pPr>
      <w:r>
        <w:t xml:space="preserve">Tento Statut nabývá účinností dnem jeho schválení.   </w:t>
      </w:r>
    </w:p>
    <w:p w14:paraId="2043B6CC" w14:textId="77777777" w:rsidR="00BB1FE1" w:rsidRDefault="0021350F">
      <w:pPr>
        <w:spacing w:after="178" w:line="259" w:lineRule="auto"/>
        <w:ind w:left="0" w:firstLine="0"/>
        <w:jc w:val="left"/>
      </w:pPr>
      <w:r>
        <w:t xml:space="preserve">   </w:t>
      </w:r>
    </w:p>
    <w:p w14:paraId="60C87DE2" w14:textId="5D8E3CFE" w:rsidR="00BB1FE1" w:rsidRDefault="0021350F">
      <w:pPr>
        <w:spacing w:after="172"/>
        <w:ind w:left="437" w:right="275"/>
      </w:pPr>
      <w:r>
        <w:t>V Táboře dne 26. 2. 20</w:t>
      </w:r>
      <w:r w:rsidR="00604E2E">
        <w:t>23</w:t>
      </w:r>
      <w:r>
        <w:t xml:space="preserve">   </w:t>
      </w:r>
    </w:p>
    <w:p w14:paraId="069235C6" w14:textId="77777777" w:rsidR="00BB1FE1" w:rsidRDefault="0021350F" w:rsidP="0021350F">
      <w:pPr>
        <w:spacing w:after="180" w:line="259" w:lineRule="auto"/>
        <w:ind w:left="427" w:firstLine="0"/>
        <w:jc w:val="left"/>
      </w:pPr>
      <w:r>
        <w:t xml:space="preserve">      </w:t>
      </w:r>
    </w:p>
    <w:p w14:paraId="3225AB45" w14:textId="77777777" w:rsidR="00BB1FE1" w:rsidRDefault="0021350F">
      <w:pPr>
        <w:tabs>
          <w:tab w:val="center" w:pos="1607"/>
          <w:tab w:val="center" w:pos="4081"/>
          <w:tab w:val="center" w:pos="4957"/>
          <w:tab w:val="center" w:pos="5665"/>
          <w:tab w:val="center" w:pos="7494"/>
        </w:tabs>
        <w:spacing w:after="225" w:line="259" w:lineRule="auto"/>
        <w:ind w:left="0" w:firstLine="0"/>
        <w:jc w:val="left"/>
      </w:pPr>
      <w:r>
        <w:rPr>
          <w:sz w:val="22"/>
        </w:rPr>
        <w:t xml:space="preserve">  </w:t>
      </w:r>
      <w:r>
        <w:rPr>
          <w:sz w:val="22"/>
        </w:rPr>
        <w:tab/>
      </w:r>
      <w:r>
        <w:t xml:space="preserve">.......................................   </w:t>
      </w:r>
      <w:r>
        <w:tab/>
        <w:t xml:space="preserve">    </w:t>
      </w:r>
      <w:r>
        <w:tab/>
        <w:t xml:space="preserve">   </w:t>
      </w:r>
      <w:r>
        <w:tab/>
        <w:t xml:space="preserve">   </w:t>
      </w:r>
      <w:r>
        <w:tab/>
        <w:t xml:space="preserve">.....................................   </w:t>
      </w:r>
    </w:p>
    <w:p w14:paraId="6A2854B3" w14:textId="77777777" w:rsidR="00BB1FE1" w:rsidRDefault="0021350F">
      <w:pPr>
        <w:tabs>
          <w:tab w:val="center" w:pos="1662"/>
          <w:tab w:val="center" w:pos="4081"/>
          <w:tab w:val="center" w:pos="4957"/>
          <w:tab w:val="center" w:pos="5665"/>
          <w:tab w:val="center" w:pos="7477"/>
        </w:tabs>
        <w:ind w:left="-15" w:firstLine="0"/>
        <w:jc w:val="left"/>
      </w:pPr>
      <w:r>
        <w:rPr>
          <w:sz w:val="22"/>
        </w:rPr>
        <w:t xml:space="preserve">  </w:t>
      </w:r>
      <w:r>
        <w:rPr>
          <w:sz w:val="22"/>
        </w:rPr>
        <w:tab/>
      </w:r>
      <w:r>
        <w:t xml:space="preserve">Předseda Řídícího výboru   </w:t>
      </w:r>
      <w:r>
        <w:tab/>
        <w:t xml:space="preserve">    </w:t>
      </w:r>
      <w:r>
        <w:tab/>
        <w:t xml:space="preserve">   </w:t>
      </w:r>
      <w:r>
        <w:tab/>
        <w:t xml:space="preserve">   </w:t>
      </w:r>
      <w:r>
        <w:tab/>
        <w:t xml:space="preserve">Za realizátora projektu </w:t>
      </w:r>
    </w:p>
    <w:sectPr w:rsidR="00BB1FE1">
      <w:pgSz w:w="11899" w:h="16841"/>
      <w:pgMar w:top="1416" w:right="1093" w:bottom="20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419E0"/>
    <w:multiLevelType w:val="hybridMultilevel"/>
    <w:tmpl w:val="9F1C6192"/>
    <w:lvl w:ilvl="0" w:tplc="A7DC175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8D85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AB33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C2B538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4D386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05BA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4B21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A021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814C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AD40AA"/>
    <w:multiLevelType w:val="hybridMultilevel"/>
    <w:tmpl w:val="EB8AA74A"/>
    <w:lvl w:ilvl="0" w:tplc="6E02E32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055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6FC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20C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0D8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E5D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AE0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24B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404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402599"/>
    <w:multiLevelType w:val="hybridMultilevel"/>
    <w:tmpl w:val="24EA8D70"/>
    <w:lvl w:ilvl="0" w:tplc="86D636E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A19F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44CD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609D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E6C8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3A8AA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CD3D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296F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6144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FB1273"/>
    <w:multiLevelType w:val="hybridMultilevel"/>
    <w:tmpl w:val="D8D4D3EC"/>
    <w:lvl w:ilvl="0" w:tplc="882A3B1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257A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2C5E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C9E1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6BEF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893B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EE5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AB25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612E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CB14AC"/>
    <w:multiLevelType w:val="hybridMultilevel"/>
    <w:tmpl w:val="86A253B8"/>
    <w:lvl w:ilvl="0" w:tplc="3966619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473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EA4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002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8E7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868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4CF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6BC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C12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CB16AC"/>
    <w:multiLevelType w:val="hybridMultilevel"/>
    <w:tmpl w:val="17FC88EC"/>
    <w:lvl w:ilvl="0" w:tplc="52D8A34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CA76A">
      <w:start w:val="1"/>
      <w:numFmt w:val="bullet"/>
      <w:lvlText w:val="-"/>
      <w:lvlJc w:val="left"/>
      <w:pPr>
        <w:ind w:left="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3C20A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11DE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83988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2BDA6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6FDE0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05A1E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F84E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7598645">
    <w:abstractNumId w:val="1"/>
  </w:num>
  <w:num w:numId="2" w16cid:durableId="88434580">
    <w:abstractNumId w:val="4"/>
  </w:num>
  <w:num w:numId="3" w16cid:durableId="325671042">
    <w:abstractNumId w:val="5"/>
  </w:num>
  <w:num w:numId="4" w16cid:durableId="327293925">
    <w:abstractNumId w:val="0"/>
  </w:num>
  <w:num w:numId="5" w16cid:durableId="141654088">
    <w:abstractNumId w:val="3"/>
  </w:num>
  <w:num w:numId="6" w16cid:durableId="742871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E1"/>
    <w:rsid w:val="00124A41"/>
    <w:rsid w:val="0021350F"/>
    <w:rsid w:val="005253C7"/>
    <w:rsid w:val="00596AF6"/>
    <w:rsid w:val="00604E2E"/>
    <w:rsid w:val="009B5BA6"/>
    <w:rsid w:val="00B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08E0"/>
  <w15:docId w15:val="{F9655F25-23E2-46FF-AD1D-6014062E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12" w:line="26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08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Tábor II</vt:lpstr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Tábor II</dc:title>
  <dc:subject/>
  <dc:creator>uzivatel</dc:creator>
  <cp:keywords/>
  <cp:lastModifiedBy>uzivatel</cp:lastModifiedBy>
  <cp:revision>3</cp:revision>
  <cp:lastPrinted>2019-02-20T11:56:00Z</cp:lastPrinted>
  <dcterms:created xsi:type="dcterms:W3CDTF">2023-02-01T15:02:00Z</dcterms:created>
  <dcterms:modified xsi:type="dcterms:W3CDTF">2023-02-01T15:03:00Z</dcterms:modified>
</cp:coreProperties>
</file>