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BA70" w14:textId="7DD1ECDF" w:rsidR="005C169D" w:rsidRPr="007B0EB7" w:rsidRDefault="006C48F7" w:rsidP="005C169D">
      <w:pPr>
        <w:jc w:val="center"/>
        <w:rPr>
          <w:rFonts w:ascii="Verdana" w:hAnsi="Verdana"/>
          <w:b/>
        </w:rPr>
      </w:pPr>
      <w:r w:rsidRPr="007B0EB7">
        <w:rPr>
          <w:rFonts w:ascii="Verdana" w:hAnsi="Verdana"/>
          <w:b/>
        </w:rPr>
        <w:t xml:space="preserve">Místní akční skupina </w:t>
      </w:r>
      <w:r w:rsidR="009A66C2">
        <w:rPr>
          <w:rFonts w:ascii="Verdana" w:hAnsi="Verdana"/>
          <w:b/>
        </w:rPr>
        <w:t>MAS Lužnice, z. s.</w:t>
      </w:r>
      <w:r w:rsidR="005C169D" w:rsidRPr="007B0EB7">
        <w:rPr>
          <w:rFonts w:ascii="Verdana" w:hAnsi="Verdana"/>
          <w:b/>
        </w:rPr>
        <w:t xml:space="preserve"> </w:t>
      </w:r>
      <w:r w:rsidRPr="007B0EB7">
        <w:rPr>
          <w:rFonts w:ascii="Verdana" w:hAnsi="Verdana"/>
        </w:rPr>
        <w:t xml:space="preserve">vyhlašuje </w:t>
      </w:r>
      <w:r w:rsidR="005C169D" w:rsidRPr="007B0EB7">
        <w:rPr>
          <w:rFonts w:ascii="Verdana" w:hAnsi="Verdana"/>
        </w:rPr>
        <w:t xml:space="preserve">Výzvu MAS </w:t>
      </w:r>
    </w:p>
    <w:p w14:paraId="46610BEA" w14:textId="0B472D0D" w:rsidR="001E6CB2" w:rsidRPr="00E22D22" w:rsidRDefault="001E6CB2" w:rsidP="00FB49B6">
      <w:pPr>
        <w:jc w:val="center"/>
        <w:rPr>
          <w:rFonts w:ascii="Verdana" w:hAnsi="Verdana"/>
        </w:rPr>
      </w:pPr>
      <w:r w:rsidRPr="00E22D22">
        <w:rPr>
          <w:rFonts w:ascii="Verdana" w:hAnsi="Verdana"/>
        </w:rPr>
        <w:t>v souladu s </w:t>
      </w:r>
      <w:r w:rsidR="00B00DAD">
        <w:rPr>
          <w:rFonts w:ascii="Verdana" w:hAnsi="Verdana"/>
        </w:rPr>
        <w:t>p</w:t>
      </w:r>
      <w:r w:rsidRPr="00E22D22">
        <w:rPr>
          <w:rFonts w:ascii="Verdana" w:hAnsi="Verdana"/>
        </w:rPr>
        <w:t>rogramovým rámce</w:t>
      </w:r>
      <w:r w:rsidR="005F60DE" w:rsidRPr="00E22D22">
        <w:rPr>
          <w:rFonts w:ascii="Verdana" w:hAnsi="Verdana"/>
        </w:rPr>
        <w:t>m</w:t>
      </w:r>
      <w:r w:rsidRPr="00E22D22">
        <w:rPr>
          <w:rFonts w:ascii="Verdana" w:hAnsi="Verdana"/>
        </w:rPr>
        <w:t xml:space="preserve"> PRV </w:t>
      </w:r>
      <w:r w:rsidR="005F60DE" w:rsidRPr="00E22D22">
        <w:rPr>
          <w:rFonts w:ascii="Verdana" w:hAnsi="Verdana"/>
        </w:rPr>
        <w:t>SCLLD</w:t>
      </w:r>
      <w:r w:rsidRPr="00E22D22">
        <w:rPr>
          <w:rFonts w:ascii="Verdana" w:hAnsi="Verdana"/>
        </w:rPr>
        <w:br/>
        <w:t xml:space="preserve">schváleným Ministerstvem </w:t>
      </w:r>
      <w:r w:rsidR="008823F0">
        <w:rPr>
          <w:rFonts w:ascii="Verdana" w:hAnsi="Verdana"/>
        </w:rPr>
        <w:t>z</w:t>
      </w:r>
      <w:r w:rsidR="008823F0" w:rsidRPr="00E22D22">
        <w:rPr>
          <w:rFonts w:ascii="Verdana" w:hAnsi="Verdana"/>
        </w:rPr>
        <w:t>emědělství</w:t>
      </w:r>
    </w:p>
    <w:p w14:paraId="1412F6D0" w14:textId="77777777" w:rsidR="004C2409" w:rsidRDefault="006C48F7" w:rsidP="00FB49B6">
      <w:pPr>
        <w:jc w:val="center"/>
        <w:rPr>
          <w:rFonts w:ascii="Verdana" w:hAnsi="Verdana"/>
        </w:rPr>
      </w:pPr>
      <w:r w:rsidRPr="00E22D22">
        <w:rPr>
          <w:rFonts w:ascii="Verdana" w:hAnsi="Verdana"/>
        </w:rPr>
        <w:t xml:space="preserve"> </w:t>
      </w:r>
      <w:r w:rsidR="001E6CB2" w:rsidRPr="00E22D22">
        <w:rPr>
          <w:rFonts w:ascii="Verdana" w:hAnsi="Verdana"/>
        </w:rPr>
        <w:t>(</w:t>
      </w:r>
      <w:r w:rsidR="004C2409" w:rsidRPr="00E22D22">
        <w:rPr>
          <w:rFonts w:ascii="Verdana" w:hAnsi="Verdana"/>
        </w:rPr>
        <w:t>ŘO</w:t>
      </w:r>
      <w:r w:rsidR="003412F4" w:rsidRPr="00E22D22">
        <w:rPr>
          <w:rFonts w:ascii="Verdana" w:hAnsi="Verdana"/>
        </w:rPr>
        <w:t xml:space="preserve"> Programu rozvoj</w:t>
      </w:r>
      <w:r w:rsidR="00795955" w:rsidRPr="00E22D22">
        <w:rPr>
          <w:rFonts w:ascii="Verdana" w:hAnsi="Verdana"/>
        </w:rPr>
        <w:t>e</w:t>
      </w:r>
      <w:r w:rsidR="003412F4" w:rsidRPr="00E22D22">
        <w:rPr>
          <w:rFonts w:ascii="Verdana" w:hAnsi="Verdana"/>
        </w:rPr>
        <w:t xml:space="preserve"> venkova</w:t>
      </w:r>
      <w:r w:rsidR="001E6CB2" w:rsidRPr="00E22D22">
        <w:rPr>
          <w:rFonts w:ascii="Verdana" w:hAnsi="Verdana"/>
        </w:rPr>
        <w:t>)</w:t>
      </w:r>
    </w:p>
    <w:p w14:paraId="36934522" w14:textId="77777777" w:rsidR="00F8085A" w:rsidRDefault="00F8085A" w:rsidP="00FB49B6">
      <w:pPr>
        <w:jc w:val="center"/>
        <w:rPr>
          <w:rFonts w:ascii="Verdana" w:hAnsi="Verdana"/>
        </w:rPr>
      </w:pPr>
    </w:p>
    <w:p w14:paraId="1A2D12B2" w14:textId="77777777" w:rsidR="007E5BBD" w:rsidRPr="007B0EB7" w:rsidRDefault="007E5BBD" w:rsidP="006C48F7">
      <w:pPr>
        <w:jc w:val="both"/>
        <w:rPr>
          <w:rFonts w:ascii="Verdana" w:hAnsi="Verdana"/>
          <w:b/>
          <w:i/>
          <w:sz w:val="20"/>
          <w:szCs w:val="20"/>
          <w:u w:val="single"/>
        </w:rPr>
      </w:pPr>
    </w:p>
    <w:p w14:paraId="4E3305B6" w14:textId="4EB9AC53" w:rsidR="001D0B7C" w:rsidRDefault="001D0B7C" w:rsidP="005C169D">
      <w:pPr>
        <w:jc w:val="both"/>
        <w:rPr>
          <w:rFonts w:ascii="Verdana" w:hAnsi="Verdana"/>
          <w:sz w:val="20"/>
          <w:szCs w:val="20"/>
        </w:rPr>
      </w:pPr>
      <w:r w:rsidRPr="007B0EB7">
        <w:rPr>
          <w:rFonts w:ascii="Verdana" w:hAnsi="Verdana"/>
          <w:b/>
          <w:i/>
          <w:sz w:val="20"/>
          <w:szCs w:val="20"/>
        </w:rPr>
        <w:t xml:space="preserve">Výzva MAS </w:t>
      </w:r>
      <w:r w:rsidR="00FB49B6" w:rsidRPr="007B0EB7">
        <w:rPr>
          <w:rFonts w:ascii="Verdana" w:hAnsi="Verdana"/>
          <w:b/>
          <w:i/>
          <w:sz w:val="20"/>
          <w:szCs w:val="20"/>
        </w:rPr>
        <w:t>č.</w:t>
      </w:r>
      <w:r w:rsidR="00FB49B6" w:rsidRPr="007B0EB7">
        <w:rPr>
          <w:rFonts w:ascii="Verdana" w:hAnsi="Verdana"/>
          <w:sz w:val="20"/>
          <w:szCs w:val="20"/>
        </w:rPr>
        <w:t xml:space="preserve"> </w:t>
      </w:r>
      <w:r w:rsidR="009A66C2">
        <w:rPr>
          <w:rFonts w:ascii="Verdana" w:hAnsi="Verdana"/>
          <w:sz w:val="20"/>
          <w:szCs w:val="20"/>
        </w:rPr>
        <w:t>6</w:t>
      </w:r>
      <w:r w:rsidR="005C169D" w:rsidRPr="007B0EB7">
        <w:rPr>
          <w:rFonts w:ascii="Verdana" w:hAnsi="Verdana" w:cs="Arial"/>
          <w:sz w:val="20"/>
          <w:szCs w:val="20"/>
        </w:rPr>
        <w:t xml:space="preserve"> k předkládání Žádostí o podporu v rámci operace 19.2.1.</w:t>
      </w:r>
      <w:r w:rsidR="009A66C2">
        <w:rPr>
          <w:rFonts w:ascii="Verdana" w:hAnsi="Verdana" w:cs="Arial"/>
          <w:sz w:val="20"/>
          <w:szCs w:val="20"/>
        </w:rPr>
        <w:t xml:space="preserve"> </w:t>
      </w:r>
      <w:r w:rsidR="005C169D" w:rsidRPr="007B0EB7">
        <w:rPr>
          <w:rFonts w:ascii="Verdana" w:hAnsi="Verdana"/>
          <w:sz w:val="20"/>
          <w:szCs w:val="20"/>
        </w:rPr>
        <w:t>Programu rozvoje venkova na období 2014</w:t>
      </w:r>
      <w:r w:rsidR="005F60DE">
        <w:rPr>
          <w:rFonts w:ascii="Verdana" w:hAnsi="Verdana"/>
          <w:sz w:val="20"/>
          <w:szCs w:val="20"/>
        </w:rPr>
        <w:t>–</w:t>
      </w:r>
      <w:r w:rsidR="005C169D" w:rsidRPr="007B0EB7">
        <w:rPr>
          <w:rFonts w:ascii="Verdana" w:hAnsi="Verdana"/>
          <w:sz w:val="20"/>
          <w:szCs w:val="20"/>
        </w:rPr>
        <w:t>2020</w:t>
      </w:r>
    </w:p>
    <w:p w14:paraId="166F0929" w14:textId="77777777" w:rsidR="005F60DE" w:rsidRDefault="005F60DE" w:rsidP="005C169D">
      <w:pPr>
        <w:jc w:val="both"/>
        <w:rPr>
          <w:rFonts w:ascii="Verdana" w:hAnsi="Verdana"/>
          <w:sz w:val="20"/>
          <w:szCs w:val="20"/>
        </w:rPr>
      </w:pPr>
    </w:p>
    <w:p w14:paraId="3CBF2EE7" w14:textId="1905E3D9" w:rsidR="005F60DE" w:rsidRPr="005F60DE" w:rsidRDefault="005F60DE" w:rsidP="005C169D">
      <w:pPr>
        <w:jc w:val="both"/>
        <w:rPr>
          <w:rFonts w:ascii="Verdana" w:hAnsi="Verdana"/>
          <w:b/>
          <w:i/>
          <w:sz w:val="20"/>
          <w:szCs w:val="20"/>
        </w:rPr>
      </w:pPr>
      <w:r w:rsidRPr="00E22D22">
        <w:rPr>
          <w:rFonts w:ascii="Verdana" w:hAnsi="Verdana"/>
          <w:b/>
          <w:i/>
          <w:sz w:val="20"/>
          <w:szCs w:val="20"/>
        </w:rPr>
        <w:t>Název SCLLD: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="009A66C2">
        <w:rPr>
          <w:rFonts w:ascii="Verdana" w:hAnsi="Verdana"/>
          <w:sz w:val="20"/>
          <w:szCs w:val="20"/>
        </w:rPr>
        <w:t xml:space="preserve">Strategie komunitně vedeného místního rozvoje na období </w:t>
      </w:r>
      <w:r w:rsidR="009A66C2" w:rsidRPr="007B0EB7">
        <w:rPr>
          <w:rFonts w:ascii="Verdana" w:hAnsi="Verdana"/>
          <w:sz w:val="20"/>
          <w:szCs w:val="20"/>
        </w:rPr>
        <w:t>2014</w:t>
      </w:r>
      <w:r w:rsidR="009A66C2">
        <w:rPr>
          <w:rFonts w:ascii="Verdana" w:hAnsi="Verdana"/>
          <w:sz w:val="20"/>
          <w:szCs w:val="20"/>
        </w:rPr>
        <w:t>–</w:t>
      </w:r>
      <w:r w:rsidR="009A66C2" w:rsidRPr="007B0EB7">
        <w:rPr>
          <w:rFonts w:ascii="Verdana" w:hAnsi="Verdana"/>
          <w:sz w:val="20"/>
          <w:szCs w:val="20"/>
        </w:rPr>
        <w:t>2020</w:t>
      </w:r>
    </w:p>
    <w:p w14:paraId="0D7738ED" w14:textId="77777777" w:rsidR="001D0B7C" w:rsidRPr="007B0EB7" w:rsidRDefault="001D0B7C" w:rsidP="006C48F7">
      <w:pPr>
        <w:jc w:val="both"/>
        <w:rPr>
          <w:rFonts w:ascii="Verdana" w:hAnsi="Verdana"/>
          <w:b/>
          <w:i/>
          <w:sz w:val="20"/>
          <w:szCs w:val="20"/>
          <w:u w:val="single"/>
        </w:rPr>
      </w:pPr>
    </w:p>
    <w:p w14:paraId="31CF89E1" w14:textId="3A4A656F" w:rsidR="006C48F7" w:rsidRPr="007B0EB7" w:rsidRDefault="006C48F7" w:rsidP="006C48F7">
      <w:pPr>
        <w:jc w:val="both"/>
        <w:rPr>
          <w:rFonts w:ascii="Verdana" w:hAnsi="Verdana"/>
          <w:sz w:val="20"/>
          <w:szCs w:val="20"/>
        </w:rPr>
      </w:pPr>
      <w:r w:rsidRPr="007B0EB7">
        <w:rPr>
          <w:rFonts w:ascii="Verdana" w:hAnsi="Verdana"/>
          <w:b/>
          <w:i/>
          <w:sz w:val="20"/>
          <w:szCs w:val="20"/>
        </w:rPr>
        <w:t>Termín vyhlášení výzvy</w:t>
      </w:r>
      <w:r w:rsidR="007B0EB7" w:rsidRPr="007B0EB7">
        <w:rPr>
          <w:rFonts w:ascii="Verdana" w:hAnsi="Verdana"/>
          <w:b/>
          <w:i/>
          <w:sz w:val="20"/>
          <w:szCs w:val="20"/>
        </w:rPr>
        <w:t>:</w:t>
      </w:r>
      <w:r w:rsidR="007B0EB7" w:rsidRPr="007B0EB7">
        <w:rPr>
          <w:rFonts w:ascii="Verdana" w:hAnsi="Verdana"/>
          <w:sz w:val="20"/>
          <w:szCs w:val="20"/>
        </w:rPr>
        <w:t xml:space="preserve"> </w:t>
      </w:r>
      <w:r w:rsidR="009A66C2">
        <w:rPr>
          <w:rFonts w:ascii="Verdana" w:hAnsi="Verdana"/>
          <w:sz w:val="20"/>
          <w:szCs w:val="20"/>
        </w:rPr>
        <w:t>7. 3. 2022</w:t>
      </w:r>
    </w:p>
    <w:p w14:paraId="01E955E8" w14:textId="77777777" w:rsidR="006C48F7" w:rsidRPr="007B0EB7" w:rsidRDefault="006C48F7" w:rsidP="006C48F7">
      <w:pPr>
        <w:jc w:val="both"/>
        <w:rPr>
          <w:rFonts w:ascii="Verdana" w:hAnsi="Verdana"/>
          <w:b/>
          <w:i/>
          <w:sz w:val="20"/>
          <w:szCs w:val="20"/>
          <w:u w:val="single"/>
        </w:rPr>
      </w:pPr>
    </w:p>
    <w:p w14:paraId="6F915E99" w14:textId="63D7FAEB" w:rsidR="007D419C" w:rsidRDefault="006C48F7" w:rsidP="006C48F7">
      <w:pPr>
        <w:jc w:val="both"/>
        <w:rPr>
          <w:rFonts w:ascii="Verdana" w:hAnsi="Verdana"/>
          <w:sz w:val="20"/>
          <w:szCs w:val="20"/>
        </w:rPr>
      </w:pPr>
      <w:r w:rsidRPr="007B0EB7">
        <w:rPr>
          <w:rFonts w:ascii="Verdana" w:hAnsi="Verdana"/>
          <w:b/>
          <w:i/>
          <w:sz w:val="20"/>
          <w:szCs w:val="20"/>
        </w:rPr>
        <w:t>Termín příjmu žádostí:</w:t>
      </w:r>
      <w:r w:rsidRPr="007B0EB7">
        <w:rPr>
          <w:rFonts w:ascii="Verdana" w:hAnsi="Verdana"/>
          <w:i/>
          <w:sz w:val="20"/>
          <w:szCs w:val="20"/>
        </w:rPr>
        <w:t xml:space="preserve"> </w:t>
      </w:r>
      <w:r w:rsidR="002F1862" w:rsidRPr="007B0EB7">
        <w:rPr>
          <w:rFonts w:ascii="Verdana" w:hAnsi="Verdana"/>
          <w:b/>
          <w:sz w:val="20"/>
          <w:szCs w:val="20"/>
        </w:rPr>
        <w:t>o</w:t>
      </w:r>
      <w:r w:rsidRPr="007B0EB7">
        <w:rPr>
          <w:rFonts w:ascii="Verdana" w:hAnsi="Verdana"/>
          <w:b/>
          <w:sz w:val="20"/>
          <w:szCs w:val="20"/>
        </w:rPr>
        <w:t xml:space="preserve">d </w:t>
      </w:r>
      <w:r w:rsidR="009A66C2">
        <w:rPr>
          <w:rFonts w:ascii="Verdana" w:hAnsi="Verdana"/>
          <w:b/>
          <w:sz w:val="20"/>
          <w:szCs w:val="20"/>
        </w:rPr>
        <w:t>21. 3. 2022</w:t>
      </w:r>
      <w:r w:rsidR="005649D8" w:rsidRPr="007B0EB7">
        <w:rPr>
          <w:rFonts w:ascii="Verdana" w:hAnsi="Verdana"/>
          <w:b/>
          <w:sz w:val="20"/>
          <w:szCs w:val="20"/>
        </w:rPr>
        <w:t xml:space="preserve"> </w:t>
      </w:r>
      <w:r w:rsidRPr="007B0EB7">
        <w:rPr>
          <w:rFonts w:ascii="Verdana" w:hAnsi="Verdana"/>
          <w:b/>
          <w:sz w:val="20"/>
          <w:szCs w:val="20"/>
        </w:rPr>
        <w:t xml:space="preserve">do </w:t>
      </w:r>
      <w:r w:rsidR="009A66C2">
        <w:rPr>
          <w:rFonts w:ascii="Verdana" w:hAnsi="Verdana"/>
          <w:b/>
          <w:sz w:val="20"/>
          <w:szCs w:val="20"/>
        </w:rPr>
        <w:t>2</w:t>
      </w:r>
      <w:r w:rsidR="00E26B65">
        <w:rPr>
          <w:rFonts w:ascii="Verdana" w:hAnsi="Verdana"/>
          <w:b/>
          <w:sz w:val="20"/>
          <w:szCs w:val="20"/>
        </w:rPr>
        <w:t>0</w:t>
      </w:r>
      <w:r w:rsidR="009A66C2">
        <w:rPr>
          <w:rFonts w:ascii="Verdana" w:hAnsi="Verdana"/>
          <w:b/>
          <w:sz w:val="20"/>
          <w:szCs w:val="20"/>
        </w:rPr>
        <w:t>. 4. 2022</w:t>
      </w:r>
      <w:r w:rsidR="004E286E">
        <w:rPr>
          <w:rFonts w:ascii="Verdana" w:hAnsi="Verdana"/>
          <w:b/>
          <w:sz w:val="20"/>
          <w:szCs w:val="20"/>
        </w:rPr>
        <w:t xml:space="preserve"> - </w:t>
      </w:r>
      <w:r w:rsidR="004E286E" w:rsidRPr="004E286E">
        <w:rPr>
          <w:rFonts w:ascii="Verdana" w:hAnsi="Verdana"/>
          <w:sz w:val="20"/>
          <w:szCs w:val="20"/>
        </w:rPr>
        <w:t xml:space="preserve">podání Žádosti o dotaci na MAS </w:t>
      </w:r>
      <w:r w:rsidR="00A04A34">
        <w:rPr>
          <w:rFonts w:ascii="Verdana" w:hAnsi="Verdana"/>
          <w:sz w:val="20"/>
          <w:szCs w:val="20"/>
        </w:rPr>
        <w:t xml:space="preserve">(včetně příloh) </w:t>
      </w:r>
      <w:r w:rsidR="004E286E" w:rsidRPr="004E286E">
        <w:rPr>
          <w:rFonts w:ascii="Verdana" w:hAnsi="Verdana"/>
          <w:sz w:val="20"/>
          <w:szCs w:val="20"/>
        </w:rPr>
        <w:t xml:space="preserve">probíhá </w:t>
      </w:r>
      <w:r w:rsidR="004E286E">
        <w:rPr>
          <w:rFonts w:ascii="Verdana" w:hAnsi="Verdana"/>
          <w:sz w:val="20"/>
          <w:szCs w:val="20"/>
        </w:rPr>
        <w:t xml:space="preserve">zasláním </w:t>
      </w:r>
      <w:r w:rsidR="004E286E" w:rsidRPr="004E286E">
        <w:rPr>
          <w:rFonts w:ascii="Verdana" w:hAnsi="Verdana"/>
          <w:sz w:val="20"/>
          <w:szCs w:val="20"/>
        </w:rPr>
        <w:t>přes Portál farmáře</w:t>
      </w:r>
      <w:r w:rsidR="007D419C">
        <w:rPr>
          <w:rFonts w:ascii="Verdana" w:hAnsi="Verdana"/>
          <w:sz w:val="20"/>
          <w:szCs w:val="20"/>
        </w:rPr>
        <w:t xml:space="preserve"> </w:t>
      </w:r>
    </w:p>
    <w:p w14:paraId="59ACD1BE" w14:textId="77777777" w:rsidR="006C48F7" w:rsidRPr="007B0EB7" w:rsidRDefault="006C48F7" w:rsidP="006C48F7">
      <w:pPr>
        <w:jc w:val="both"/>
        <w:rPr>
          <w:rFonts w:ascii="Verdana" w:hAnsi="Verdana"/>
          <w:sz w:val="20"/>
          <w:szCs w:val="20"/>
        </w:rPr>
      </w:pPr>
    </w:p>
    <w:p w14:paraId="55F74F5F" w14:textId="6DF4A997" w:rsidR="00A859AD" w:rsidRPr="007B0EB7" w:rsidRDefault="00A859AD" w:rsidP="006C48F7">
      <w:pPr>
        <w:jc w:val="both"/>
        <w:rPr>
          <w:rFonts w:ascii="Verdana" w:hAnsi="Verdana"/>
          <w:b/>
          <w:sz w:val="20"/>
          <w:szCs w:val="20"/>
        </w:rPr>
      </w:pPr>
      <w:r w:rsidRPr="007B0EB7">
        <w:rPr>
          <w:rFonts w:ascii="Verdana" w:hAnsi="Verdana"/>
          <w:b/>
          <w:i/>
          <w:sz w:val="20"/>
          <w:szCs w:val="20"/>
        </w:rPr>
        <w:t>Termín registrace na RO SZIF:</w:t>
      </w:r>
      <w:r w:rsidR="002F4FD2" w:rsidRPr="007B0EB7">
        <w:rPr>
          <w:rFonts w:ascii="Verdana" w:hAnsi="Verdana"/>
          <w:b/>
          <w:sz w:val="20"/>
          <w:szCs w:val="20"/>
        </w:rPr>
        <w:t xml:space="preserve"> </w:t>
      </w:r>
      <w:r w:rsidR="00E26B65">
        <w:rPr>
          <w:rFonts w:ascii="Verdana" w:hAnsi="Verdana"/>
          <w:b/>
          <w:sz w:val="20"/>
          <w:szCs w:val="20"/>
        </w:rPr>
        <w:t>28. 6. 2022</w:t>
      </w:r>
    </w:p>
    <w:p w14:paraId="0BACD831" w14:textId="77777777" w:rsidR="00A859AD" w:rsidRPr="007B0EB7" w:rsidRDefault="00A859AD" w:rsidP="006C48F7">
      <w:pPr>
        <w:jc w:val="both"/>
        <w:rPr>
          <w:rFonts w:ascii="Verdana" w:hAnsi="Verdana"/>
          <w:sz w:val="20"/>
          <w:szCs w:val="20"/>
        </w:rPr>
      </w:pPr>
    </w:p>
    <w:p w14:paraId="00EE79C4" w14:textId="138C620F" w:rsidR="00F34ACB" w:rsidRPr="007B0EB7" w:rsidRDefault="00F34ACB" w:rsidP="00F34ACB">
      <w:pPr>
        <w:jc w:val="both"/>
        <w:rPr>
          <w:rFonts w:ascii="Verdana" w:hAnsi="Verdana"/>
          <w:sz w:val="20"/>
          <w:szCs w:val="20"/>
          <w:u w:val="single"/>
        </w:rPr>
      </w:pPr>
      <w:r w:rsidRPr="004E286E">
        <w:rPr>
          <w:rFonts w:ascii="Verdana" w:hAnsi="Verdana"/>
          <w:b/>
          <w:i/>
          <w:sz w:val="20"/>
          <w:szCs w:val="20"/>
        </w:rPr>
        <w:t xml:space="preserve">Termín </w:t>
      </w:r>
      <w:r>
        <w:rPr>
          <w:rFonts w:ascii="Verdana" w:hAnsi="Verdana"/>
          <w:b/>
          <w:i/>
          <w:sz w:val="20"/>
          <w:szCs w:val="20"/>
        </w:rPr>
        <w:t xml:space="preserve">a místo </w:t>
      </w:r>
      <w:r w:rsidRPr="004E286E">
        <w:rPr>
          <w:rFonts w:ascii="Verdana" w:hAnsi="Verdana"/>
          <w:b/>
          <w:i/>
          <w:sz w:val="20"/>
          <w:szCs w:val="20"/>
        </w:rPr>
        <w:t>příjmu příloh k žádosti v listinné podobě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F34ACB">
        <w:rPr>
          <w:rFonts w:ascii="Verdana" w:hAnsi="Verdana"/>
          <w:i/>
          <w:sz w:val="20"/>
          <w:szCs w:val="20"/>
        </w:rPr>
        <w:t>(pro vybrané přílohy, které se vzhledem k velikosti, příp. formátům, předkládají v listinné podobě)</w:t>
      </w:r>
      <w:r w:rsidRPr="00F34ACB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A04A34">
        <w:rPr>
          <w:rFonts w:ascii="Verdana" w:hAnsi="Verdana"/>
          <w:sz w:val="20"/>
          <w:szCs w:val="20"/>
        </w:rPr>
        <w:t>v době trvání příjmu Žádostí na MAS v termínech uvedených jako úřed</w:t>
      </w:r>
      <w:r w:rsidRPr="007B0EB7">
        <w:rPr>
          <w:rFonts w:ascii="Verdana" w:hAnsi="Verdana"/>
          <w:sz w:val="20"/>
          <w:szCs w:val="20"/>
        </w:rPr>
        <w:t>ní dny</w:t>
      </w:r>
      <w:r>
        <w:rPr>
          <w:rFonts w:ascii="Verdana" w:hAnsi="Verdana"/>
          <w:sz w:val="20"/>
          <w:szCs w:val="20"/>
        </w:rPr>
        <w:t xml:space="preserve"> </w:t>
      </w:r>
      <w:r w:rsidR="00E26B65">
        <w:rPr>
          <w:rFonts w:ascii="Verdana" w:hAnsi="Verdana"/>
          <w:sz w:val="20"/>
          <w:szCs w:val="20"/>
        </w:rPr>
        <w:t>pondělí-pátek</w:t>
      </w:r>
      <w:r w:rsidRPr="007B0EB7">
        <w:rPr>
          <w:rFonts w:ascii="Verdana" w:hAnsi="Verdana"/>
          <w:sz w:val="20"/>
          <w:szCs w:val="20"/>
        </w:rPr>
        <w:t xml:space="preserve">, </w:t>
      </w:r>
      <w:r w:rsidRPr="00E26B65">
        <w:rPr>
          <w:rFonts w:ascii="Verdana" w:hAnsi="Verdana"/>
          <w:sz w:val="20"/>
          <w:szCs w:val="20"/>
        </w:rPr>
        <w:t>vždy po telefonické domluvě a upřesnění času, který je nutno rezervovat.</w:t>
      </w:r>
    </w:p>
    <w:p w14:paraId="57C1FCE3" w14:textId="77777777" w:rsidR="00D73C08" w:rsidRPr="007B0EB7" w:rsidRDefault="00D73C08" w:rsidP="006C48F7">
      <w:pPr>
        <w:jc w:val="both"/>
        <w:rPr>
          <w:rFonts w:ascii="Verdana" w:hAnsi="Verdana"/>
          <w:i/>
          <w:sz w:val="20"/>
          <w:szCs w:val="20"/>
          <w:u w:val="single"/>
        </w:rPr>
      </w:pPr>
    </w:p>
    <w:p w14:paraId="480F8282" w14:textId="77777777" w:rsidR="006C48F7" w:rsidRPr="007B0EB7" w:rsidRDefault="006C48F7" w:rsidP="006C48F7">
      <w:pPr>
        <w:jc w:val="both"/>
        <w:rPr>
          <w:rFonts w:ascii="Verdana" w:hAnsi="Verdana"/>
          <w:b/>
          <w:i/>
          <w:sz w:val="20"/>
          <w:szCs w:val="20"/>
        </w:rPr>
      </w:pPr>
      <w:r w:rsidRPr="007B0EB7">
        <w:rPr>
          <w:rFonts w:ascii="Verdana" w:hAnsi="Verdana"/>
          <w:b/>
          <w:i/>
          <w:sz w:val="20"/>
          <w:szCs w:val="20"/>
        </w:rPr>
        <w:t>Územní vymezení:</w:t>
      </w:r>
    </w:p>
    <w:p w14:paraId="160E85B4" w14:textId="77777777" w:rsidR="00A859AD" w:rsidRPr="007B0EB7" w:rsidRDefault="001D0B7C" w:rsidP="00CB71E6">
      <w:pPr>
        <w:jc w:val="both"/>
        <w:rPr>
          <w:rFonts w:ascii="Verdana" w:hAnsi="Verdana"/>
          <w:sz w:val="20"/>
          <w:szCs w:val="20"/>
        </w:rPr>
      </w:pPr>
      <w:r w:rsidRPr="007B0EB7">
        <w:rPr>
          <w:rFonts w:ascii="Verdana" w:hAnsi="Verdana"/>
          <w:sz w:val="20"/>
          <w:szCs w:val="20"/>
        </w:rPr>
        <w:t>Výzva MAS se vztahuje na celé území MAS</w:t>
      </w:r>
      <w:r w:rsidR="00555520" w:rsidRPr="00A04A34">
        <w:rPr>
          <w:rFonts w:ascii="Verdana" w:hAnsi="Verdana"/>
          <w:sz w:val="20"/>
          <w:szCs w:val="20"/>
        </w:rPr>
        <w:t>,</w:t>
      </w:r>
      <w:r w:rsidR="00555520" w:rsidRPr="007B0EB7">
        <w:rPr>
          <w:rFonts w:ascii="Verdana" w:hAnsi="Verdana"/>
          <w:sz w:val="20"/>
          <w:szCs w:val="20"/>
        </w:rPr>
        <w:t xml:space="preserve"> pro které je schválen</w:t>
      </w:r>
      <w:r w:rsidR="002369BA" w:rsidRPr="007B0EB7">
        <w:rPr>
          <w:rFonts w:ascii="Verdana" w:hAnsi="Verdana"/>
          <w:sz w:val="20"/>
          <w:szCs w:val="20"/>
        </w:rPr>
        <w:t>a</w:t>
      </w:r>
      <w:r w:rsidR="00555520" w:rsidRPr="007B0EB7">
        <w:rPr>
          <w:rFonts w:ascii="Verdana" w:hAnsi="Verdana"/>
          <w:sz w:val="20"/>
          <w:szCs w:val="20"/>
        </w:rPr>
        <w:t xml:space="preserve"> SCLLD.</w:t>
      </w:r>
      <w:r w:rsidRPr="007B0EB7">
        <w:rPr>
          <w:rFonts w:ascii="Verdana" w:hAnsi="Verdana"/>
          <w:sz w:val="20"/>
          <w:szCs w:val="20"/>
        </w:rPr>
        <w:t xml:space="preserve"> </w:t>
      </w:r>
    </w:p>
    <w:p w14:paraId="462C0103" w14:textId="77777777" w:rsidR="006C48F7" w:rsidRPr="007B0EB7" w:rsidRDefault="006C48F7" w:rsidP="000F5E33">
      <w:pPr>
        <w:jc w:val="center"/>
        <w:rPr>
          <w:rFonts w:ascii="Verdana" w:hAnsi="Verdana" w:cs="TimesNewRomanPSMT"/>
          <w:sz w:val="16"/>
          <w:szCs w:val="16"/>
        </w:rPr>
      </w:pPr>
    </w:p>
    <w:p w14:paraId="212FB9E4" w14:textId="77777777" w:rsidR="007E5BBD" w:rsidRPr="007B0EB7" w:rsidRDefault="00414876" w:rsidP="00414876">
      <w:pPr>
        <w:jc w:val="both"/>
        <w:rPr>
          <w:rFonts w:ascii="Verdana" w:hAnsi="Verdana"/>
          <w:b/>
          <w:i/>
          <w:sz w:val="20"/>
          <w:szCs w:val="20"/>
        </w:rPr>
      </w:pPr>
      <w:r w:rsidRPr="007B0EB7">
        <w:rPr>
          <w:rFonts w:ascii="Verdana" w:hAnsi="Verdana"/>
          <w:b/>
          <w:i/>
          <w:sz w:val="20"/>
          <w:szCs w:val="20"/>
        </w:rPr>
        <w:t>Kontaktní údaje:</w:t>
      </w:r>
      <w:r w:rsidR="007B0EB7">
        <w:rPr>
          <w:rFonts w:ascii="Verdana" w:hAnsi="Verdana"/>
          <w:b/>
          <w:i/>
          <w:sz w:val="20"/>
          <w:szCs w:val="20"/>
        </w:rPr>
        <w:t xml:space="preserve"> </w:t>
      </w:r>
    </w:p>
    <w:p w14:paraId="3718F7D8" w14:textId="77777777" w:rsidR="00E26B65" w:rsidRPr="00E55306" w:rsidRDefault="00E26B65" w:rsidP="00E26B65">
      <w:pPr>
        <w:jc w:val="both"/>
        <w:rPr>
          <w:rFonts w:ascii="Verdana" w:hAnsi="Verdana"/>
          <w:sz w:val="20"/>
          <w:szCs w:val="20"/>
        </w:rPr>
      </w:pPr>
      <w:r w:rsidRPr="00E55306">
        <w:rPr>
          <w:rFonts w:ascii="Verdana" w:hAnsi="Verdana"/>
          <w:sz w:val="20"/>
          <w:szCs w:val="20"/>
        </w:rPr>
        <w:t>Ing. Lucie Dědičová</w:t>
      </w:r>
    </w:p>
    <w:p w14:paraId="53E8E957" w14:textId="77777777" w:rsidR="00E26B65" w:rsidRDefault="00E26B65" w:rsidP="00E26B6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Tel.: 774 424 078</w:t>
      </w:r>
    </w:p>
    <w:p w14:paraId="294CA093" w14:textId="77777777" w:rsidR="00E26B65" w:rsidRDefault="006C5150" w:rsidP="00E26B65">
      <w:pPr>
        <w:jc w:val="both"/>
        <w:rPr>
          <w:rFonts w:ascii="Verdana" w:hAnsi="Verdana"/>
          <w:sz w:val="20"/>
          <w:szCs w:val="20"/>
        </w:rPr>
      </w:pPr>
      <w:hyperlink r:id="rId8" w:history="1">
        <w:r w:rsidR="00E26B65" w:rsidRPr="00A01F1B">
          <w:rPr>
            <w:rStyle w:val="Hypertextovodkaz"/>
            <w:rFonts w:ascii="Verdana" w:hAnsi="Verdana"/>
            <w:sz w:val="20"/>
            <w:szCs w:val="20"/>
          </w:rPr>
          <w:t>www.masluznice.bechynsko.cz</w:t>
        </w:r>
      </w:hyperlink>
    </w:p>
    <w:p w14:paraId="7BB8E571" w14:textId="77777777" w:rsidR="00E26B65" w:rsidRPr="007B0EB7" w:rsidRDefault="00E26B65" w:rsidP="00E26B6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e-mail: mas.luznice@sudomerice.cz</w:t>
      </w:r>
    </w:p>
    <w:p w14:paraId="7F47092C" w14:textId="77777777" w:rsidR="00E26B65" w:rsidRDefault="00E26B65" w:rsidP="00E26B65">
      <w:pPr>
        <w:jc w:val="both"/>
        <w:rPr>
          <w:rFonts w:ascii="Verdana" w:hAnsi="Verdana"/>
          <w:sz w:val="20"/>
          <w:szCs w:val="20"/>
        </w:rPr>
      </w:pPr>
    </w:p>
    <w:p w14:paraId="6337D731" w14:textId="77777777" w:rsidR="00E26B65" w:rsidRDefault="00E26B65" w:rsidP="00E26B6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MgA. Zuzana Šimonová</w:t>
      </w:r>
    </w:p>
    <w:p w14:paraId="70475687" w14:textId="77777777" w:rsidR="00E26B65" w:rsidRDefault="00E26B65" w:rsidP="00E26B6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Tel.: 608 535 016</w:t>
      </w:r>
    </w:p>
    <w:p w14:paraId="7BCF702D" w14:textId="77777777" w:rsidR="00E26B65" w:rsidRPr="007B0EB7" w:rsidRDefault="00E26B65" w:rsidP="00E26B6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e-mail: clld@sudomerice.cz</w:t>
      </w:r>
    </w:p>
    <w:p w14:paraId="2E863870" w14:textId="77777777" w:rsidR="00414876" w:rsidRPr="007B0EB7" w:rsidRDefault="00414876" w:rsidP="00414876">
      <w:pPr>
        <w:jc w:val="both"/>
        <w:rPr>
          <w:rFonts w:ascii="Verdana" w:hAnsi="Verdana"/>
          <w:sz w:val="20"/>
          <w:szCs w:val="20"/>
        </w:rPr>
      </w:pPr>
    </w:p>
    <w:p w14:paraId="6E2FFD99" w14:textId="77777777" w:rsidR="00414876" w:rsidRPr="00907663" w:rsidRDefault="00414876" w:rsidP="00414876">
      <w:pPr>
        <w:jc w:val="both"/>
        <w:rPr>
          <w:rFonts w:ascii="Verdana" w:hAnsi="Verdana"/>
          <w:b/>
          <w:i/>
          <w:sz w:val="20"/>
          <w:szCs w:val="20"/>
          <w:u w:val="single"/>
        </w:rPr>
      </w:pPr>
      <w:r w:rsidRPr="00907663">
        <w:rPr>
          <w:rFonts w:ascii="Verdana" w:hAnsi="Verdana"/>
          <w:b/>
          <w:i/>
          <w:sz w:val="20"/>
          <w:szCs w:val="20"/>
          <w:u w:val="single"/>
        </w:rPr>
        <w:t>Seznam vyhlášených Fichí a předpokládaná alokace:</w:t>
      </w:r>
    </w:p>
    <w:p w14:paraId="4220B96A" w14:textId="77777777" w:rsidR="00414876" w:rsidRPr="007B0EB7" w:rsidRDefault="00414876" w:rsidP="00414876">
      <w:pPr>
        <w:jc w:val="both"/>
        <w:rPr>
          <w:rFonts w:ascii="Verdana" w:hAnsi="Verdana"/>
          <w:sz w:val="20"/>
          <w:szCs w:val="20"/>
        </w:rPr>
      </w:pPr>
    </w:p>
    <w:p w14:paraId="7C75E175" w14:textId="211138E4" w:rsidR="00A66821" w:rsidRPr="007B0EB7" w:rsidRDefault="00A66821" w:rsidP="00414876">
      <w:pPr>
        <w:jc w:val="both"/>
        <w:rPr>
          <w:rFonts w:ascii="Verdana" w:hAnsi="Verdana"/>
          <w:sz w:val="20"/>
          <w:szCs w:val="20"/>
        </w:rPr>
      </w:pPr>
      <w:r w:rsidRPr="007B0EB7">
        <w:rPr>
          <w:rFonts w:ascii="Verdana" w:hAnsi="Verdana"/>
          <w:sz w:val="20"/>
          <w:szCs w:val="20"/>
        </w:rPr>
        <w:t xml:space="preserve">Celková výše dotace pro </w:t>
      </w:r>
      <w:r w:rsidR="00E26B65" w:rsidRPr="00E26B65">
        <w:rPr>
          <w:rFonts w:ascii="Verdana" w:hAnsi="Verdana"/>
          <w:sz w:val="20"/>
          <w:szCs w:val="20"/>
        </w:rPr>
        <w:t>6</w:t>
      </w:r>
      <w:r w:rsidR="00414876" w:rsidRPr="00E26B65">
        <w:rPr>
          <w:rFonts w:ascii="Verdana" w:hAnsi="Verdana"/>
          <w:sz w:val="20"/>
          <w:szCs w:val="20"/>
        </w:rPr>
        <w:t>.</w:t>
      </w:r>
      <w:r w:rsidR="00414876" w:rsidRPr="007B0EB7">
        <w:rPr>
          <w:rFonts w:ascii="Verdana" w:hAnsi="Verdana"/>
          <w:sz w:val="20"/>
          <w:szCs w:val="20"/>
        </w:rPr>
        <w:t xml:space="preserve"> </w:t>
      </w:r>
      <w:r w:rsidR="003C086F">
        <w:rPr>
          <w:rFonts w:ascii="Verdana" w:hAnsi="Verdana"/>
          <w:sz w:val="20"/>
          <w:szCs w:val="20"/>
        </w:rPr>
        <w:t>v</w:t>
      </w:r>
      <w:r w:rsidR="003C086F" w:rsidRPr="007B0EB7">
        <w:rPr>
          <w:rFonts w:ascii="Verdana" w:hAnsi="Verdana"/>
          <w:sz w:val="20"/>
          <w:szCs w:val="20"/>
        </w:rPr>
        <w:t xml:space="preserve">ýzvu </w:t>
      </w:r>
      <w:r w:rsidRPr="007B0EB7">
        <w:rPr>
          <w:rFonts w:ascii="Verdana" w:hAnsi="Verdana"/>
          <w:sz w:val="20"/>
          <w:szCs w:val="20"/>
        </w:rPr>
        <w:t xml:space="preserve">je </w:t>
      </w:r>
      <w:r w:rsidR="00E26B65" w:rsidRPr="002A3071">
        <w:rPr>
          <w:rFonts w:ascii="Verdana" w:hAnsi="Verdana"/>
          <w:b/>
          <w:bCs/>
          <w:sz w:val="20"/>
          <w:szCs w:val="20"/>
        </w:rPr>
        <w:t xml:space="preserve">8 022 963 </w:t>
      </w:r>
      <w:r w:rsidRPr="002A3071">
        <w:rPr>
          <w:rFonts w:ascii="Verdana" w:hAnsi="Verdana"/>
          <w:b/>
          <w:bCs/>
          <w:sz w:val="20"/>
          <w:szCs w:val="20"/>
        </w:rPr>
        <w:t>Kč</w:t>
      </w:r>
      <w:r w:rsidRPr="007B0EB7">
        <w:rPr>
          <w:rFonts w:ascii="Verdana" w:hAnsi="Verdana"/>
          <w:b/>
          <w:sz w:val="20"/>
          <w:szCs w:val="20"/>
        </w:rPr>
        <w:t xml:space="preserve"> </w:t>
      </w:r>
    </w:p>
    <w:p w14:paraId="5157506C" w14:textId="687F02E2" w:rsidR="00417721" w:rsidRPr="007B0EB7" w:rsidRDefault="000308A1" w:rsidP="00414876">
      <w:pPr>
        <w:jc w:val="both"/>
        <w:rPr>
          <w:rFonts w:ascii="Verdana" w:hAnsi="Verdana"/>
          <w:sz w:val="20"/>
          <w:szCs w:val="20"/>
        </w:rPr>
      </w:pPr>
      <w:r w:rsidRPr="007B0EB7">
        <w:rPr>
          <w:rFonts w:ascii="Verdana" w:hAnsi="Verdana"/>
          <w:sz w:val="20"/>
          <w:szCs w:val="20"/>
        </w:rPr>
        <w:t>Žadate</w:t>
      </w:r>
      <w:r w:rsidR="00C9590E" w:rsidRPr="007B0EB7">
        <w:rPr>
          <w:rFonts w:ascii="Verdana" w:hAnsi="Verdana"/>
          <w:sz w:val="20"/>
          <w:szCs w:val="20"/>
        </w:rPr>
        <w:t>lé mohou předkládat v</w:t>
      </w:r>
      <w:r w:rsidR="00FB49B6" w:rsidRPr="007B0EB7">
        <w:rPr>
          <w:rFonts w:ascii="Verdana" w:hAnsi="Verdana"/>
          <w:sz w:val="20"/>
          <w:szCs w:val="20"/>
        </w:rPr>
        <w:t>e</w:t>
      </w:r>
      <w:r w:rsidR="00C9590E" w:rsidRPr="007B0EB7">
        <w:rPr>
          <w:rFonts w:ascii="Verdana" w:hAnsi="Verdana"/>
          <w:sz w:val="20"/>
          <w:szCs w:val="20"/>
        </w:rPr>
        <w:t xml:space="preserve"> </w:t>
      </w:r>
      <w:r w:rsidR="00FB49B6" w:rsidRPr="007B0EB7">
        <w:rPr>
          <w:rFonts w:ascii="Verdana" w:hAnsi="Verdana"/>
          <w:sz w:val="20"/>
          <w:szCs w:val="20"/>
        </w:rPr>
        <w:t>v</w:t>
      </w:r>
      <w:r w:rsidRPr="007B0EB7">
        <w:rPr>
          <w:rFonts w:ascii="Verdana" w:hAnsi="Verdana"/>
          <w:sz w:val="20"/>
          <w:szCs w:val="20"/>
        </w:rPr>
        <w:t>ýzvě sv</w:t>
      </w:r>
      <w:r w:rsidR="00A312F3" w:rsidRPr="007B0EB7">
        <w:rPr>
          <w:rFonts w:ascii="Verdana" w:hAnsi="Verdana"/>
          <w:sz w:val="20"/>
          <w:szCs w:val="20"/>
        </w:rPr>
        <w:t>é projekty v rámci F</w:t>
      </w:r>
      <w:r w:rsidRPr="007B0EB7">
        <w:rPr>
          <w:rFonts w:ascii="Verdana" w:hAnsi="Verdana"/>
          <w:sz w:val="20"/>
          <w:szCs w:val="20"/>
        </w:rPr>
        <w:t>ich</w:t>
      </w:r>
      <w:r w:rsidR="001D58CF" w:rsidRPr="007B0EB7">
        <w:rPr>
          <w:rFonts w:ascii="Verdana" w:hAnsi="Verdana"/>
          <w:sz w:val="20"/>
          <w:szCs w:val="20"/>
        </w:rPr>
        <w:t>í</w:t>
      </w:r>
      <w:r w:rsidRPr="007B0EB7">
        <w:rPr>
          <w:rFonts w:ascii="Verdana" w:hAnsi="Verdana"/>
          <w:sz w:val="20"/>
          <w:szCs w:val="20"/>
        </w:rPr>
        <w:t xml:space="preserve"> </w:t>
      </w:r>
      <w:r w:rsidR="003412F4" w:rsidRPr="00E26B65">
        <w:rPr>
          <w:rFonts w:ascii="Verdana" w:hAnsi="Verdana"/>
          <w:sz w:val="20"/>
          <w:szCs w:val="20"/>
        </w:rPr>
        <w:t>1,</w:t>
      </w:r>
      <w:r w:rsidR="00B96B8B" w:rsidRPr="00E26B65">
        <w:rPr>
          <w:rFonts w:ascii="Verdana" w:hAnsi="Verdana"/>
          <w:sz w:val="20"/>
          <w:szCs w:val="20"/>
        </w:rPr>
        <w:t xml:space="preserve"> </w:t>
      </w:r>
      <w:r w:rsidR="00E26B65" w:rsidRPr="00E26B65">
        <w:rPr>
          <w:rFonts w:ascii="Verdana" w:hAnsi="Verdana"/>
          <w:sz w:val="20"/>
          <w:szCs w:val="20"/>
        </w:rPr>
        <w:t>3</w:t>
      </w:r>
      <w:r w:rsidR="00D70C0B" w:rsidRPr="00E26B65">
        <w:rPr>
          <w:rFonts w:ascii="Verdana" w:hAnsi="Verdana"/>
          <w:sz w:val="20"/>
          <w:szCs w:val="20"/>
        </w:rPr>
        <w:t xml:space="preserve"> a </w:t>
      </w:r>
      <w:r w:rsidR="00E26B65" w:rsidRPr="00E26B65">
        <w:rPr>
          <w:rFonts w:ascii="Verdana" w:hAnsi="Verdana"/>
          <w:sz w:val="20"/>
          <w:szCs w:val="20"/>
        </w:rPr>
        <w:t>9</w:t>
      </w:r>
      <w:r w:rsidRPr="007B0EB7">
        <w:rPr>
          <w:rFonts w:ascii="Verdana" w:hAnsi="Verdana"/>
          <w:sz w:val="20"/>
          <w:szCs w:val="20"/>
        </w:rPr>
        <w:t>.</w:t>
      </w:r>
    </w:p>
    <w:p w14:paraId="4636CF18" w14:textId="6B9E7AA1" w:rsidR="003412F4" w:rsidRPr="007B0EB7" w:rsidRDefault="003412F4" w:rsidP="00CB71E6">
      <w:pPr>
        <w:jc w:val="both"/>
        <w:rPr>
          <w:rFonts w:ascii="Verdana" w:hAnsi="Verdana"/>
          <w:i/>
          <w:sz w:val="20"/>
          <w:szCs w:val="20"/>
          <w:highlight w:val="yellow"/>
        </w:rPr>
      </w:pPr>
    </w:p>
    <w:tbl>
      <w:tblPr>
        <w:tblpPr w:leftFromText="141" w:rightFromText="141" w:vertAnchor="text" w:horzAnchor="page" w:tblpX="1386" w:tblpY="183"/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2760"/>
        <w:gridCol w:w="3745"/>
        <w:gridCol w:w="1896"/>
      </w:tblGrid>
      <w:tr w:rsidR="003C086F" w:rsidRPr="007B0EB7" w14:paraId="11AF0A32" w14:textId="77777777" w:rsidTr="00E26B65">
        <w:tc>
          <w:tcPr>
            <w:tcW w:w="305" w:type="pct"/>
          </w:tcPr>
          <w:p w14:paraId="3FB3A0EA" w14:textId="77777777" w:rsidR="00417721" w:rsidRPr="00E26B65" w:rsidRDefault="00417721" w:rsidP="003C086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26B65">
              <w:rPr>
                <w:rFonts w:ascii="Verdana" w:hAnsi="Verdana" w:cs="Arial"/>
                <w:b/>
                <w:sz w:val="20"/>
                <w:szCs w:val="20"/>
              </w:rPr>
              <w:t xml:space="preserve">Číslo </w:t>
            </w:r>
            <w:r w:rsidR="00FC2EB4" w:rsidRPr="00E26B65">
              <w:rPr>
                <w:rFonts w:ascii="Verdana" w:hAnsi="Verdana" w:cs="Arial"/>
                <w:b/>
                <w:sz w:val="20"/>
                <w:szCs w:val="20"/>
              </w:rPr>
              <w:t>F</w:t>
            </w:r>
            <w:r w:rsidRPr="00E26B65">
              <w:rPr>
                <w:rFonts w:ascii="Verdana" w:hAnsi="Verdana" w:cs="Arial"/>
                <w:b/>
                <w:sz w:val="20"/>
                <w:szCs w:val="20"/>
              </w:rPr>
              <w:t>iche</w:t>
            </w:r>
          </w:p>
        </w:tc>
        <w:tc>
          <w:tcPr>
            <w:tcW w:w="1543" w:type="pct"/>
          </w:tcPr>
          <w:p w14:paraId="6930F8A3" w14:textId="77777777" w:rsidR="00417721" w:rsidRPr="00E26B65" w:rsidRDefault="00417721" w:rsidP="003C086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26B65">
              <w:rPr>
                <w:rFonts w:ascii="Verdana" w:hAnsi="Verdana" w:cs="Arial"/>
                <w:b/>
                <w:kern w:val="24"/>
                <w:sz w:val="20"/>
                <w:szCs w:val="20"/>
              </w:rPr>
              <w:t xml:space="preserve">Název </w:t>
            </w:r>
            <w:r w:rsidR="00FC2EB4" w:rsidRPr="00E26B65">
              <w:rPr>
                <w:rFonts w:ascii="Verdana" w:hAnsi="Verdana" w:cs="Arial"/>
                <w:b/>
                <w:kern w:val="24"/>
                <w:sz w:val="20"/>
                <w:szCs w:val="20"/>
              </w:rPr>
              <w:t>F</w:t>
            </w:r>
            <w:r w:rsidRPr="00E26B65">
              <w:rPr>
                <w:rFonts w:ascii="Verdana" w:hAnsi="Verdana" w:cs="Arial"/>
                <w:b/>
                <w:kern w:val="24"/>
                <w:sz w:val="20"/>
                <w:szCs w:val="20"/>
              </w:rPr>
              <w:t>iche</w:t>
            </w:r>
          </w:p>
        </w:tc>
        <w:tc>
          <w:tcPr>
            <w:tcW w:w="2078" w:type="pct"/>
          </w:tcPr>
          <w:p w14:paraId="16BF77EF" w14:textId="77777777" w:rsidR="00417721" w:rsidRPr="00E26B65" w:rsidRDefault="00FC2EB4" w:rsidP="003C086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26B65">
              <w:rPr>
                <w:rFonts w:ascii="Verdana" w:hAnsi="Verdana"/>
                <w:b/>
                <w:sz w:val="20"/>
                <w:szCs w:val="20"/>
              </w:rPr>
              <w:t>Vazba Fiche na článek Nařízení EP a Rady (EU) č. 1305/2013</w:t>
            </w:r>
          </w:p>
        </w:tc>
        <w:tc>
          <w:tcPr>
            <w:tcW w:w="1074" w:type="pct"/>
          </w:tcPr>
          <w:p w14:paraId="4A68C2D2" w14:textId="77777777" w:rsidR="00417721" w:rsidRPr="00E26B65" w:rsidRDefault="00417721" w:rsidP="003C086F">
            <w:pPr>
              <w:jc w:val="center"/>
              <w:rPr>
                <w:rFonts w:ascii="Verdana" w:hAnsi="Verdana" w:cs="Arial"/>
                <w:b/>
                <w:kern w:val="24"/>
                <w:sz w:val="20"/>
                <w:szCs w:val="20"/>
              </w:rPr>
            </w:pPr>
            <w:r w:rsidRPr="00E26B65">
              <w:rPr>
                <w:rFonts w:ascii="Verdana" w:hAnsi="Verdana" w:cs="Arial"/>
                <w:b/>
                <w:kern w:val="24"/>
                <w:sz w:val="20"/>
                <w:szCs w:val="20"/>
              </w:rPr>
              <w:t>Alokace</w:t>
            </w:r>
          </w:p>
          <w:p w14:paraId="3006D891" w14:textId="7F11EB8F" w:rsidR="00417721" w:rsidRPr="00E26B65" w:rsidRDefault="00417721" w:rsidP="003C086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26B65">
              <w:rPr>
                <w:rFonts w:ascii="Verdana" w:hAnsi="Verdana" w:cs="Arial"/>
                <w:b/>
                <w:kern w:val="24"/>
                <w:sz w:val="20"/>
                <w:szCs w:val="20"/>
              </w:rPr>
              <w:t xml:space="preserve">pro </w:t>
            </w:r>
            <w:r w:rsidR="00E26B65" w:rsidRPr="00E26B65">
              <w:rPr>
                <w:rFonts w:ascii="Verdana" w:hAnsi="Verdana" w:cs="Arial"/>
                <w:b/>
                <w:kern w:val="24"/>
                <w:sz w:val="20"/>
                <w:szCs w:val="20"/>
              </w:rPr>
              <w:t>6</w:t>
            </w:r>
            <w:r w:rsidRPr="00E26B65">
              <w:rPr>
                <w:rFonts w:ascii="Verdana" w:hAnsi="Verdana" w:cs="Arial"/>
                <w:b/>
                <w:kern w:val="24"/>
                <w:sz w:val="20"/>
                <w:szCs w:val="20"/>
              </w:rPr>
              <w:t>. výzvu</w:t>
            </w:r>
          </w:p>
        </w:tc>
      </w:tr>
      <w:tr w:rsidR="003C086F" w:rsidRPr="007B0EB7" w14:paraId="19CF6B8F" w14:textId="77777777" w:rsidTr="00E26B65">
        <w:tc>
          <w:tcPr>
            <w:tcW w:w="305" w:type="pct"/>
            <w:shd w:val="clear" w:color="auto" w:fill="FFFFFF"/>
          </w:tcPr>
          <w:p w14:paraId="0326D9A3" w14:textId="77777777" w:rsidR="00417721" w:rsidRPr="00E26B65" w:rsidRDefault="00417721" w:rsidP="003C086F">
            <w:pPr>
              <w:rPr>
                <w:rFonts w:ascii="Verdana" w:hAnsi="Verdana" w:cs="Arial"/>
                <w:sz w:val="20"/>
                <w:szCs w:val="20"/>
              </w:rPr>
            </w:pPr>
            <w:r w:rsidRPr="00E26B65">
              <w:rPr>
                <w:rFonts w:ascii="Verdana" w:hAnsi="Verdana" w:cs="Arial"/>
                <w:kern w:val="24"/>
                <w:sz w:val="20"/>
                <w:szCs w:val="20"/>
              </w:rPr>
              <w:t>F</w:t>
            </w:r>
            <w:r w:rsidR="003412F4" w:rsidRPr="00E26B65">
              <w:rPr>
                <w:rFonts w:ascii="Verdana" w:hAnsi="Verdana" w:cs="Arial"/>
                <w:kern w:val="24"/>
                <w:sz w:val="20"/>
                <w:szCs w:val="20"/>
              </w:rPr>
              <w:t>1</w:t>
            </w:r>
            <w:r w:rsidRPr="00E26B65">
              <w:rPr>
                <w:rFonts w:ascii="Verdana" w:hAnsi="Verdana" w:cs="Arial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43" w:type="pct"/>
            <w:shd w:val="clear" w:color="auto" w:fill="FFFFFF"/>
          </w:tcPr>
          <w:p w14:paraId="047801E8" w14:textId="2D5ED05E" w:rsidR="00417721" w:rsidRPr="00E26B65" w:rsidRDefault="00E26B65" w:rsidP="003C086F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Investice do zemědělské činnosti</w:t>
            </w:r>
            <w:r w:rsidRPr="00E26B6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B35513" w:rsidRPr="00E26B6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8" w:type="pct"/>
            <w:shd w:val="clear" w:color="auto" w:fill="FFFFFF"/>
          </w:tcPr>
          <w:p w14:paraId="0AEDE3E6" w14:textId="77777777" w:rsidR="00417721" w:rsidRPr="00E26B65" w:rsidRDefault="00FC2EB4" w:rsidP="003C086F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E26B65">
              <w:rPr>
                <w:rFonts w:ascii="Verdana" w:hAnsi="Verdana" w:cs="Arial"/>
                <w:sz w:val="20"/>
                <w:szCs w:val="20"/>
              </w:rPr>
              <w:t>Článek 17, odstavec 1., písmeno a) – Investice do zemědělských podniků</w:t>
            </w:r>
          </w:p>
        </w:tc>
        <w:tc>
          <w:tcPr>
            <w:tcW w:w="1074" w:type="pct"/>
            <w:shd w:val="clear" w:color="auto" w:fill="FFFFFF"/>
          </w:tcPr>
          <w:p w14:paraId="634CA504" w14:textId="197218EE" w:rsidR="00B81CB8" w:rsidRPr="00E26B65" w:rsidRDefault="00D022AC" w:rsidP="003C086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3 000 000</w:t>
            </w:r>
            <w:r w:rsidR="00CA0B5B" w:rsidRPr="00E26B65">
              <w:rPr>
                <w:rFonts w:ascii="Verdana" w:hAnsi="Verdana" w:cs="Arial"/>
                <w:sz w:val="20"/>
                <w:szCs w:val="20"/>
              </w:rPr>
              <w:t xml:space="preserve"> Kč</w:t>
            </w:r>
          </w:p>
          <w:p w14:paraId="0E637D6D" w14:textId="77777777" w:rsidR="00BA30F1" w:rsidRPr="00E26B65" w:rsidRDefault="00BA30F1" w:rsidP="003C086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35513" w:rsidRPr="007B0EB7" w14:paraId="5B57C7BC" w14:textId="77777777" w:rsidTr="00E26B65">
        <w:tc>
          <w:tcPr>
            <w:tcW w:w="305" w:type="pct"/>
            <w:tcBorders>
              <w:bottom w:val="single" w:sz="4" w:space="0" w:color="auto"/>
            </w:tcBorders>
            <w:shd w:val="clear" w:color="auto" w:fill="FFFFFF"/>
          </w:tcPr>
          <w:p w14:paraId="455DFFD3" w14:textId="5F54E951" w:rsidR="00B35513" w:rsidRPr="00E26B65" w:rsidRDefault="00B35513" w:rsidP="003C086F">
            <w:pPr>
              <w:rPr>
                <w:rFonts w:ascii="Verdana" w:hAnsi="Verdana" w:cs="Arial"/>
                <w:kern w:val="24"/>
                <w:sz w:val="20"/>
                <w:szCs w:val="20"/>
              </w:rPr>
            </w:pPr>
            <w:r w:rsidRPr="00E26B65">
              <w:rPr>
                <w:rFonts w:ascii="Verdana" w:hAnsi="Verdana" w:cs="Arial"/>
                <w:kern w:val="24"/>
                <w:sz w:val="20"/>
                <w:szCs w:val="20"/>
              </w:rPr>
              <w:t>F</w:t>
            </w:r>
            <w:r w:rsidR="00BE5380">
              <w:rPr>
                <w:rFonts w:ascii="Verdana" w:hAnsi="Verdana" w:cs="Arial"/>
                <w:kern w:val="24"/>
                <w:sz w:val="20"/>
                <w:szCs w:val="20"/>
              </w:rPr>
              <w:t>3</w:t>
            </w:r>
          </w:p>
        </w:tc>
        <w:tc>
          <w:tcPr>
            <w:tcW w:w="1543" w:type="pct"/>
            <w:tcBorders>
              <w:bottom w:val="single" w:sz="4" w:space="0" w:color="auto"/>
            </w:tcBorders>
            <w:shd w:val="clear" w:color="auto" w:fill="FFFFFF"/>
          </w:tcPr>
          <w:p w14:paraId="422C284E" w14:textId="736D9FE2" w:rsidR="00B35513" w:rsidRPr="00E26B65" w:rsidRDefault="00E26B65" w:rsidP="003C086F">
            <w:pPr>
              <w:rPr>
                <w:rFonts w:ascii="Verdana" w:hAnsi="Verdana" w:cs="TimesNewRomanPSMT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Investice do nezemědělské činnosti</w:t>
            </w:r>
            <w:r w:rsidRPr="00E26B6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B35513" w:rsidRPr="00E26B6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8" w:type="pct"/>
            <w:tcBorders>
              <w:bottom w:val="single" w:sz="4" w:space="0" w:color="auto"/>
            </w:tcBorders>
            <w:shd w:val="clear" w:color="auto" w:fill="FFFFFF"/>
          </w:tcPr>
          <w:p w14:paraId="33130C55" w14:textId="77777777" w:rsidR="00B35513" w:rsidRPr="00E26B65" w:rsidRDefault="00B35513" w:rsidP="003C086F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E26B65">
              <w:rPr>
                <w:rFonts w:ascii="Verdana" w:hAnsi="Verdana" w:cs="Arial"/>
                <w:sz w:val="20"/>
                <w:szCs w:val="20"/>
              </w:rPr>
              <w:t>Článek 17, odstavec 1., písmeno b) - Zpracování a uvádění na trh zemědělských produktů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FFFFFF"/>
          </w:tcPr>
          <w:p w14:paraId="6F5572D4" w14:textId="260C0AF2" w:rsidR="00B35513" w:rsidRPr="00E26B65" w:rsidRDefault="006E539F" w:rsidP="003C086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3 022</w:t>
            </w:r>
            <w:r w:rsidR="00E26B6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963</w:t>
            </w:r>
            <w:r w:rsidR="00B35513" w:rsidRPr="00E26B65">
              <w:rPr>
                <w:rFonts w:ascii="Verdana" w:hAnsi="Verdana" w:cs="Arial"/>
                <w:sz w:val="20"/>
                <w:szCs w:val="20"/>
              </w:rPr>
              <w:t xml:space="preserve"> Kč</w:t>
            </w:r>
          </w:p>
          <w:p w14:paraId="7CCCE41B" w14:textId="6647CC8E" w:rsidR="00B35513" w:rsidRPr="00E26B65" w:rsidRDefault="00B35513" w:rsidP="003C086F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B35513" w:rsidRPr="007B0EB7" w14:paraId="6076B576" w14:textId="77777777" w:rsidTr="00E26B65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4EBD" w14:textId="4F35B71A" w:rsidR="00B35513" w:rsidRPr="007B0EB7" w:rsidRDefault="00B35513" w:rsidP="003C086F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2A3071">
              <w:rPr>
                <w:rFonts w:ascii="Verdana" w:hAnsi="Verdana" w:cs="Arial"/>
                <w:kern w:val="24"/>
                <w:sz w:val="20"/>
                <w:szCs w:val="20"/>
              </w:rPr>
              <w:lastRenderedPageBreak/>
              <w:t>F</w:t>
            </w:r>
            <w:r w:rsidR="00E26B65" w:rsidRPr="002A3071">
              <w:rPr>
                <w:rFonts w:ascii="Verdana" w:hAnsi="Verdana" w:cs="Arial"/>
                <w:kern w:val="24"/>
                <w:sz w:val="20"/>
                <w:szCs w:val="20"/>
              </w:rPr>
              <w:t>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78187" w14:textId="0F7622B9" w:rsidR="00B35513" w:rsidRPr="007B0EB7" w:rsidRDefault="00E26B65" w:rsidP="003C086F">
            <w:pPr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Obnova a rozvoj vesnic</w:t>
            </w:r>
            <w:r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 xml:space="preserve"> </w:t>
            </w:r>
            <w:r w:rsidR="00B35513"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AC1E3" w14:textId="77777777" w:rsidR="00E26B65" w:rsidRDefault="00E26B65" w:rsidP="00E26B6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Článek 20, Základní služby a obnova vesnic ve venkovských oblastech</w:t>
            </w:r>
          </w:p>
          <w:p w14:paraId="49ED18D3" w14:textId="77777777" w:rsidR="00E26B65" w:rsidRDefault="00E26B65" w:rsidP="00E26B65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7DE3E0E" w14:textId="77777777" w:rsidR="00E26B65" w:rsidRDefault="00E26B65" w:rsidP="00E26B65">
            <w:pPr>
              <w:numPr>
                <w:ilvl w:val="0"/>
                <w:numId w:val="20"/>
              </w:numPr>
              <w:ind w:left="31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Veřejná prostranství v obcích</w:t>
            </w:r>
          </w:p>
          <w:p w14:paraId="4E10DBDA" w14:textId="0FA7D0B9" w:rsidR="00B35513" w:rsidRPr="002A3071" w:rsidRDefault="00E26B65" w:rsidP="002A3071">
            <w:pPr>
              <w:numPr>
                <w:ilvl w:val="0"/>
                <w:numId w:val="20"/>
              </w:numPr>
              <w:ind w:left="313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Kulturní a spolková zařízení včetně knihoven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44C30" w14:textId="57741DD0" w:rsidR="00B35513" w:rsidRPr="002A3071" w:rsidRDefault="002A3071" w:rsidP="003C086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A3071">
              <w:rPr>
                <w:rFonts w:ascii="Verdana" w:hAnsi="Verdana" w:cs="Arial"/>
                <w:sz w:val="20"/>
                <w:szCs w:val="20"/>
              </w:rPr>
              <w:t>2</w:t>
            </w:r>
            <w:r w:rsidR="006E539F">
              <w:rPr>
                <w:rFonts w:ascii="Verdana" w:hAnsi="Verdana" w:cs="Arial"/>
                <w:sz w:val="20"/>
                <w:szCs w:val="20"/>
              </w:rPr>
              <w:t> 000 000</w:t>
            </w:r>
            <w:r w:rsidR="00B35513" w:rsidRPr="002A3071">
              <w:rPr>
                <w:rFonts w:ascii="Verdana" w:hAnsi="Verdana" w:cs="Arial"/>
                <w:sz w:val="20"/>
                <w:szCs w:val="20"/>
              </w:rPr>
              <w:t xml:space="preserve"> Kč</w:t>
            </w:r>
          </w:p>
          <w:p w14:paraId="77CF22CB" w14:textId="08F4B5C8" w:rsidR="00B35513" w:rsidRPr="007B0EB7" w:rsidRDefault="00B35513" w:rsidP="003C086F">
            <w:pPr>
              <w:jc w:val="right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</w:tr>
    </w:tbl>
    <w:p w14:paraId="451C697A" w14:textId="77777777" w:rsidR="00BA30F1" w:rsidRPr="007B0EB7" w:rsidRDefault="00BA30F1" w:rsidP="00BA30F1">
      <w:pPr>
        <w:ind w:firstLine="708"/>
        <w:jc w:val="both"/>
        <w:rPr>
          <w:rFonts w:ascii="Verdana" w:hAnsi="Verdana"/>
          <w:sz w:val="20"/>
          <w:szCs w:val="20"/>
        </w:rPr>
      </w:pPr>
    </w:p>
    <w:p w14:paraId="6E073F97" w14:textId="3D806820" w:rsidR="00154FE5" w:rsidRDefault="00154FE5" w:rsidP="00154FE5">
      <w:pPr>
        <w:jc w:val="both"/>
        <w:rPr>
          <w:rFonts w:ascii="Verdana" w:hAnsi="Verdana"/>
          <w:sz w:val="20"/>
          <w:szCs w:val="20"/>
        </w:rPr>
      </w:pPr>
      <w:r w:rsidRPr="00907663">
        <w:rPr>
          <w:rFonts w:ascii="Verdana" w:hAnsi="Verdana"/>
          <w:sz w:val="20"/>
          <w:szCs w:val="20"/>
        </w:rPr>
        <w:t xml:space="preserve">Podrobný obsah Fichí je přílohou této výzvy, je také vyvěšen na webových stránkách </w:t>
      </w:r>
      <w:r w:rsidR="002A3071" w:rsidRPr="00E13DF7">
        <w:rPr>
          <w:rFonts w:ascii="Verdana" w:hAnsi="Verdana"/>
          <w:sz w:val="20"/>
          <w:szCs w:val="20"/>
        </w:rPr>
        <w:t>http://www.masluznice.bechynsko.cz/vyzvy-mas-luznice/prv/</w:t>
      </w:r>
      <w:r w:rsidR="002A3071">
        <w:rPr>
          <w:rFonts w:ascii="Verdana" w:hAnsi="Verdana"/>
          <w:sz w:val="20"/>
          <w:szCs w:val="20"/>
        </w:rPr>
        <w:t>.</w:t>
      </w:r>
      <w:r w:rsidR="002A3071" w:rsidRPr="00907663">
        <w:rPr>
          <w:rFonts w:ascii="Verdana" w:hAnsi="Verdana"/>
          <w:sz w:val="20"/>
          <w:szCs w:val="20"/>
        </w:rPr>
        <w:t xml:space="preserve"> </w:t>
      </w:r>
      <w:r w:rsidRPr="00907663">
        <w:rPr>
          <w:rFonts w:ascii="Verdana" w:hAnsi="Verdana"/>
          <w:sz w:val="20"/>
          <w:szCs w:val="20"/>
        </w:rPr>
        <w:t xml:space="preserve"> </w:t>
      </w:r>
    </w:p>
    <w:p w14:paraId="4D507174" w14:textId="77777777" w:rsidR="002A3071" w:rsidRDefault="002A3071" w:rsidP="005044DE">
      <w:pPr>
        <w:jc w:val="both"/>
        <w:rPr>
          <w:rFonts w:ascii="Verdana" w:hAnsi="Verdana"/>
          <w:b/>
          <w:i/>
          <w:sz w:val="20"/>
          <w:szCs w:val="20"/>
          <w:u w:val="single"/>
        </w:rPr>
      </w:pPr>
    </w:p>
    <w:p w14:paraId="719BE2CA" w14:textId="28D9F9CA" w:rsidR="004F6674" w:rsidRPr="007B0EB7" w:rsidRDefault="005044DE" w:rsidP="005044DE">
      <w:pPr>
        <w:jc w:val="both"/>
        <w:rPr>
          <w:rFonts w:ascii="Verdana" w:hAnsi="Verdana"/>
          <w:b/>
          <w:i/>
          <w:sz w:val="20"/>
          <w:szCs w:val="20"/>
          <w:u w:val="single"/>
        </w:rPr>
      </w:pPr>
      <w:r w:rsidRPr="007B0EB7">
        <w:rPr>
          <w:rFonts w:ascii="Verdana" w:hAnsi="Verdana"/>
          <w:b/>
          <w:i/>
          <w:sz w:val="20"/>
          <w:szCs w:val="20"/>
          <w:u w:val="single"/>
        </w:rPr>
        <w:t>Postup v případě nedočerpání alokace a podpora hraničního projektu</w:t>
      </w:r>
      <w:r w:rsidR="004C2EFF" w:rsidRPr="007B0EB7">
        <w:rPr>
          <w:rFonts w:ascii="Verdana" w:hAnsi="Verdana"/>
          <w:b/>
          <w:i/>
          <w:sz w:val="20"/>
          <w:szCs w:val="20"/>
          <w:u w:val="single"/>
        </w:rPr>
        <w:t>:</w:t>
      </w:r>
    </w:p>
    <w:p w14:paraId="5E7C1E55" w14:textId="005607F7" w:rsidR="003A6548" w:rsidRDefault="003A6548" w:rsidP="00F34ACB">
      <w:pPr>
        <w:jc w:val="both"/>
        <w:rPr>
          <w:i/>
          <w:color w:val="00B0F0"/>
          <w:sz w:val="20"/>
          <w:szCs w:val="20"/>
        </w:rPr>
      </w:pPr>
    </w:p>
    <w:p w14:paraId="308529C7" w14:textId="77777777" w:rsidR="00EC1CE6" w:rsidRPr="00EC1CE6" w:rsidRDefault="00EC1CE6" w:rsidP="00EC1CE6">
      <w:pPr>
        <w:jc w:val="both"/>
        <w:rPr>
          <w:rFonts w:ascii="Verdana" w:hAnsi="Verdana"/>
          <w:bCs/>
          <w:iCs/>
          <w:sz w:val="20"/>
          <w:szCs w:val="20"/>
        </w:rPr>
      </w:pPr>
      <w:r w:rsidRPr="00EC1CE6">
        <w:rPr>
          <w:rFonts w:ascii="Verdana" w:hAnsi="Verdana"/>
          <w:bCs/>
          <w:iCs/>
          <w:sz w:val="20"/>
          <w:szCs w:val="20"/>
        </w:rPr>
        <w:t>Pokud u některé Fiche dojde k nedočerpání alokace stanovené ve výzvě, lze stanovenou částku ze všech takovýchto Fichí sloučit do jedné částky a použít ji na podporu projektů ve Fichích, kde byla alokace stanovená ve výzvě naopak nedostačující. V případě, že ve výzvě bude pouze jedna Fiche s nedostačující alokací, bude celá zbytková částka přesunuta na podporu projektů v této Fichi. Bude-li Fichí s nedostačující alokací více, bude se o podpoře projektů rozhodovat dle stanovených priorit vždy mezi prvními nevybranými projekty z každé Fiche, dokud nebudou podpořeny všechny projekty, které lze z alokace stanovené ve výzvě podpořit v plné výši. Podpořit lze pouze projekty, které splňují minimální stanovenou výši bodů. Při přesunech alokace popsaných v tomto bodě nesmí dojít k překročení alokace stanovené ve výzvě.</w:t>
      </w:r>
    </w:p>
    <w:p w14:paraId="7FA0849E" w14:textId="77777777" w:rsidR="00EC1CE6" w:rsidRPr="00EC1CE6" w:rsidRDefault="00EC1CE6" w:rsidP="00EC1CE6">
      <w:pPr>
        <w:jc w:val="both"/>
        <w:rPr>
          <w:rFonts w:ascii="Verdana" w:hAnsi="Verdana"/>
          <w:bCs/>
          <w:iCs/>
          <w:sz w:val="20"/>
          <w:szCs w:val="20"/>
        </w:rPr>
      </w:pPr>
      <w:r w:rsidRPr="00EC1CE6">
        <w:rPr>
          <w:rFonts w:ascii="Verdana" w:hAnsi="Verdana"/>
          <w:bCs/>
          <w:iCs/>
          <w:sz w:val="20"/>
          <w:szCs w:val="20"/>
        </w:rPr>
        <w:t>V případě, že bude potřeba rozhodnout mezi více projekty, bude MAS postupovat dle stanovených priorit. Nejvyšší prioritu bude mít Fiche č. 3. Bude-li v této Fichi po přesunu podpořen v plné výši první nevybraný projekt, bude zbývající alokace přesunuta do Fiche č. 1 a nakonec do Fiche č. 9 s nejnižší prioritou.</w:t>
      </w:r>
    </w:p>
    <w:p w14:paraId="1FD7D8A8" w14:textId="77777777" w:rsidR="000C28AE" w:rsidRPr="007B0EB7" w:rsidRDefault="000C28AE" w:rsidP="004F6674">
      <w:pPr>
        <w:jc w:val="both"/>
        <w:rPr>
          <w:rFonts w:ascii="Verdana" w:hAnsi="Verdana"/>
          <w:sz w:val="20"/>
          <w:szCs w:val="20"/>
        </w:rPr>
      </w:pPr>
    </w:p>
    <w:p w14:paraId="4CB3BD05" w14:textId="77777777" w:rsidR="00806545" w:rsidRDefault="00806545" w:rsidP="0080654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 případě, že částka zbývající k podpoře hraničních projektů nebude dostačující na podporu žádného hraničního projektu v plné výši, nemůže být žádný hraniční projekt Fiche podpořen a MAS využije finance zbývající z celkové alokace k podpoře hraničního projektu výzvy.</w:t>
      </w:r>
    </w:p>
    <w:p w14:paraId="26674668" w14:textId="5BB4DC3B" w:rsidR="00806545" w:rsidRDefault="00806545" w:rsidP="00806545">
      <w:pPr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>MAS vybere „hraniční projekt výzvy“ podle pořadí priority jednotlivých Fichí – nejvyšší prioritu má projekt z Fiche č. 3, druhý je projekt z Fiche č. 1 a nakonec z Fiche č. 9.</w:t>
      </w:r>
    </w:p>
    <w:p w14:paraId="6304C93D" w14:textId="77777777" w:rsidR="00806545" w:rsidRDefault="00806545" w:rsidP="0080654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MAS osloví žadatele hraničního projektu výzvy s tím, že pro podporu jeho projektu má možnost snížit výši výdajů, ze kterých je stanovena dotace, takovým způsobem, aby požadovaná dotace činila tolik, kolik chybí MAS k vyčerpání celkové alokace. Bude-li žadatel se snížením souhlasit, MAS provede odsouhlasenou úpravu ve formuláři Žádosti o dotaci před jeho předáním žadateli k finální kontrole a odeslání k registraci na RO SZIF. Nebude-li žadatel se snížením souhlasit (= dobrovolné odstoupení od realizace projektu), nabídne MAS sníženou podporu dalšímu kandidátovi na hraniční projekt výzvy v pořadí. Pokud žádný žadatel (ze seznamu hraničních projektů) nebude souhlasit s nižší mírou podpory, nebude zbývající alokace v této výzvě využita.</w:t>
      </w:r>
    </w:p>
    <w:p w14:paraId="49A9119C" w14:textId="77777777" w:rsidR="00806545" w:rsidRDefault="00806545" w:rsidP="0080654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Oslovením žadatelů v přesně stanoveném pořadí pověří rozhodovací orgán pracovníka kanceláře MAS, </w:t>
      </w:r>
      <w:r w:rsidRPr="00806545">
        <w:rPr>
          <w:rFonts w:ascii="Verdana" w:hAnsi="Verdana"/>
          <w:sz w:val="20"/>
          <w:szCs w:val="20"/>
        </w:rPr>
        <w:t>který na základě písemného vyjádření žadatele/žadatelů sestaví finální seznam vybraných a nevybraných žádostí. O výsledku bude informovat členy rozhodovacího orgánu, který tuto informaci vezme na vědomí na svém příštím jednání.</w:t>
      </w:r>
    </w:p>
    <w:p w14:paraId="6033802B" w14:textId="77777777" w:rsidR="000E06A3" w:rsidRDefault="000E06A3" w:rsidP="00DD51FA">
      <w:pPr>
        <w:jc w:val="both"/>
        <w:rPr>
          <w:i/>
          <w:color w:val="00B0F0"/>
          <w:sz w:val="20"/>
          <w:szCs w:val="20"/>
        </w:rPr>
      </w:pPr>
    </w:p>
    <w:p w14:paraId="08AA6703" w14:textId="77777777" w:rsidR="000E06A3" w:rsidRDefault="000E06A3" w:rsidP="00DD51FA">
      <w:pPr>
        <w:jc w:val="both"/>
        <w:rPr>
          <w:i/>
          <w:color w:val="00B0F0"/>
          <w:sz w:val="20"/>
          <w:szCs w:val="20"/>
        </w:rPr>
      </w:pPr>
    </w:p>
    <w:p w14:paraId="319FB61C" w14:textId="77777777" w:rsidR="00DD7EC8" w:rsidRPr="007B0EB7" w:rsidRDefault="00DD7EC8" w:rsidP="004F6674">
      <w:pPr>
        <w:jc w:val="both"/>
        <w:rPr>
          <w:rFonts w:ascii="Verdana" w:hAnsi="Verdana"/>
          <w:sz w:val="20"/>
          <w:szCs w:val="20"/>
        </w:rPr>
      </w:pPr>
    </w:p>
    <w:p w14:paraId="55665B34" w14:textId="77777777" w:rsidR="00806545" w:rsidRDefault="00806545" w:rsidP="004F6674">
      <w:pPr>
        <w:rPr>
          <w:rFonts w:ascii="Verdana" w:hAnsi="Verdana"/>
          <w:b/>
          <w:i/>
          <w:sz w:val="20"/>
          <w:szCs w:val="20"/>
          <w:u w:val="single"/>
        </w:rPr>
      </w:pPr>
    </w:p>
    <w:p w14:paraId="08CE791B" w14:textId="77777777" w:rsidR="00806545" w:rsidRDefault="00806545" w:rsidP="004F6674">
      <w:pPr>
        <w:rPr>
          <w:rFonts w:ascii="Verdana" w:hAnsi="Verdana"/>
          <w:b/>
          <w:i/>
          <w:sz w:val="20"/>
          <w:szCs w:val="20"/>
          <w:u w:val="single"/>
        </w:rPr>
      </w:pPr>
    </w:p>
    <w:p w14:paraId="0C07B10F" w14:textId="77777777" w:rsidR="00806545" w:rsidRDefault="00806545" w:rsidP="004F6674">
      <w:pPr>
        <w:rPr>
          <w:rFonts w:ascii="Verdana" w:hAnsi="Verdana"/>
          <w:b/>
          <w:i/>
          <w:sz w:val="20"/>
          <w:szCs w:val="20"/>
          <w:u w:val="single"/>
        </w:rPr>
      </w:pPr>
    </w:p>
    <w:p w14:paraId="571A1435" w14:textId="7408ADFD" w:rsidR="004F6674" w:rsidRPr="007B0EB7" w:rsidRDefault="004F6674" w:rsidP="004F6674">
      <w:pPr>
        <w:rPr>
          <w:rFonts w:ascii="Verdana" w:hAnsi="Verdana"/>
          <w:b/>
          <w:i/>
          <w:sz w:val="20"/>
          <w:szCs w:val="20"/>
          <w:u w:val="single"/>
        </w:rPr>
      </w:pPr>
      <w:r w:rsidRPr="007B0EB7">
        <w:rPr>
          <w:rFonts w:ascii="Verdana" w:hAnsi="Verdana"/>
          <w:b/>
          <w:i/>
          <w:sz w:val="20"/>
          <w:szCs w:val="20"/>
          <w:u w:val="single"/>
        </w:rPr>
        <w:lastRenderedPageBreak/>
        <w:t>Výběr projektů</w:t>
      </w:r>
      <w:r w:rsidR="00AB7F49">
        <w:rPr>
          <w:rFonts w:ascii="Verdana" w:hAnsi="Verdana"/>
          <w:b/>
          <w:i/>
          <w:sz w:val="20"/>
          <w:szCs w:val="20"/>
          <w:u w:val="single"/>
        </w:rPr>
        <w:t xml:space="preserve"> a postup v případě shodného počtu bodů</w:t>
      </w:r>
      <w:r w:rsidRPr="007B0EB7">
        <w:rPr>
          <w:rFonts w:ascii="Verdana" w:hAnsi="Verdana"/>
          <w:b/>
          <w:i/>
          <w:sz w:val="20"/>
          <w:szCs w:val="20"/>
          <w:u w:val="single"/>
        </w:rPr>
        <w:t>:</w:t>
      </w:r>
    </w:p>
    <w:p w14:paraId="1E860C66" w14:textId="77777777" w:rsidR="004F6674" w:rsidRPr="007B0EB7" w:rsidRDefault="004F6674" w:rsidP="004F6674">
      <w:pPr>
        <w:ind w:firstLine="708"/>
        <w:jc w:val="both"/>
        <w:rPr>
          <w:rFonts w:ascii="Verdana" w:hAnsi="Verdana"/>
          <w:sz w:val="20"/>
          <w:szCs w:val="20"/>
        </w:rPr>
      </w:pPr>
    </w:p>
    <w:p w14:paraId="1796620D" w14:textId="77777777" w:rsidR="004F6674" w:rsidRPr="007B0EB7" w:rsidRDefault="004F6674" w:rsidP="00907663">
      <w:pPr>
        <w:jc w:val="both"/>
        <w:rPr>
          <w:rFonts w:ascii="Verdana" w:hAnsi="Verdana"/>
          <w:sz w:val="20"/>
          <w:szCs w:val="20"/>
        </w:rPr>
      </w:pPr>
      <w:r w:rsidRPr="007B0EB7">
        <w:rPr>
          <w:rFonts w:ascii="Verdana" w:hAnsi="Verdana"/>
          <w:sz w:val="20"/>
          <w:szCs w:val="20"/>
        </w:rPr>
        <w:t xml:space="preserve">Výběr projektů bude založen na principu soutěže mezi předloženými žádostmi. Budou vybrány projekty, které dosáhly nejlepšího bodového hodnocení. Počet podpořených projektů bude limitován výší alokace </w:t>
      </w:r>
      <w:r w:rsidR="00DD7EC8">
        <w:rPr>
          <w:rFonts w:ascii="Verdana" w:hAnsi="Verdana"/>
          <w:sz w:val="20"/>
          <w:szCs w:val="20"/>
        </w:rPr>
        <w:t>MAS pro operaci 19.2.1 dle finančního plánu SCLLD platného ke dni vyhlášení výzvy</w:t>
      </w:r>
      <w:r w:rsidRPr="007B0EB7">
        <w:rPr>
          <w:rFonts w:ascii="Verdana" w:hAnsi="Verdana"/>
          <w:sz w:val="20"/>
          <w:szCs w:val="20"/>
        </w:rPr>
        <w:t>.</w:t>
      </w:r>
    </w:p>
    <w:p w14:paraId="2C3802F4" w14:textId="77777777" w:rsidR="00CB2532" w:rsidRPr="007B0EB7" w:rsidRDefault="002369BA" w:rsidP="00CB2532">
      <w:pPr>
        <w:jc w:val="both"/>
        <w:rPr>
          <w:rFonts w:ascii="Verdana" w:hAnsi="Verdana"/>
          <w:sz w:val="20"/>
          <w:szCs w:val="20"/>
        </w:rPr>
      </w:pPr>
      <w:r w:rsidRPr="007B0EB7">
        <w:rPr>
          <w:rFonts w:ascii="Verdana" w:hAnsi="Verdana"/>
          <w:sz w:val="20"/>
          <w:szCs w:val="20"/>
        </w:rPr>
        <w:t xml:space="preserve">Postup pro hodnocení a výběr projektů je uveden v </w:t>
      </w:r>
      <w:r w:rsidR="00CB2532" w:rsidRPr="007B0EB7">
        <w:rPr>
          <w:rFonts w:ascii="Verdana" w:hAnsi="Verdana"/>
          <w:sz w:val="20"/>
          <w:szCs w:val="20"/>
        </w:rPr>
        <w:t>uveden v</w:t>
      </w:r>
      <w:r w:rsidR="00CB2532">
        <w:rPr>
          <w:rFonts w:ascii="Verdana" w:hAnsi="Verdana"/>
          <w:sz w:val="20"/>
          <w:szCs w:val="20"/>
        </w:rPr>
        <w:t xml:space="preserve"> dokumentu</w:t>
      </w:r>
      <w:r w:rsidR="00CB2532" w:rsidRPr="007B0EB7">
        <w:rPr>
          <w:rFonts w:ascii="Verdana" w:hAnsi="Verdana"/>
          <w:sz w:val="20"/>
          <w:szCs w:val="20"/>
        </w:rPr>
        <w:t xml:space="preserve"> </w:t>
      </w:r>
      <w:r w:rsidR="00CB2532" w:rsidRPr="00E55306">
        <w:rPr>
          <w:rFonts w:ascii="Verdana" w:hAnsi="Verdana"/>
          <w:i/>
          <w:sz w:val="20"/>
          <w:szCs w:val="20"/>
        </w:rPr>
        <w:t>„Způsob výběru na MAS, řešení střetu zájmů a zaručení transparentnosti“.</w:t>
      </w:r>
    </w:p>
    <w:p w14:paraId="7F3C3AA6" w14:textId="7BD60C46" w:rsidR="002369BA" w:rsidRPr="007B0EB7" w:rsidRDefault="002369BA" w:rsidP="00907663">
      <w:pPr>
        <w:jc w:val="both"/>
        <w:rPr>
          <w:rFonts w:ascii="Verdana" w:hAnsi="Verdana"/>
          <w:sz w:val="20"/>
          <w:szCs w:val="20"/>
        </w:rPr>
      </w:pPr>
    </w:p>
    <w:p w14:paraId="44A2FFC5" w14:textId="77777777" w:rsidR="004F6674" w:rsidRPr="007B0EB7" w:rsidRDefault="004F6674" w:rsidP="00907663">
      <w:pPr>
        <w:jc w:val="both"/>
        <w:rPr>
          <w:rFonts w:ascii="Verdana" w:hAnsi="Verdana"/>
          <w:sz w:val="20"/>
          <w:szCs w:val="20"/>
        </w:rPr>
      </w:pPr>
      <w:r w:rsidRPr="007B0EB7">
        <w:rPr>
          <w:rFonts w:ascii="Verdana" w:hAnsi="Verdana"/>
          <w:sz w:val="20"/>
          <w:szCs w:val="20"/>
        </w:rPr>
        <w:t xml:space="preserve">Preferenční kritéria pro výběr projektů jsou součástí Fichí, které jsou přílohou této výzvy. </w:t>
      </w:r>
    </w:p>
    <w:p w14:paraId="50242D2E" w14:textId="77777777" w:rsidR="00CB2532" w:rsidRDefault="005044DE" w:rsidP="00CB2532">
      <w:pPr>
        <w:jc w:val="both"/>
        <w:rPr>
          <w:rFonts w:ascii="Verdana" w:hAnsi="Verdana"/>
          <w:sz w:val="20"/>
          <w:szCs w:val="20"/>
        </w:rPr>
      </w:pPr>
      <w:r w:rsidRPr="007B0EB7">
        <w:rPr>
          <w:rFonts w:ascii="Verdana" w:hAnsi="Verdana"/>
          <w:sz w:val="20"/>
          <w:szCs w:val="20"/>
        </w:rPr>
        <w:t>V</w:t>
      </w:r>
      <w:r w:rsidR="00AB7F49">
        <w:rPr>
          <w:rFonts w:ascii="Verdana" w:hAnsi="Verdana"/>
          <w:sz w:val="20"/>
          <w:szCs w:val="20"/>
        </w:rPr>
        <w:t> </w:t>
      </w:r>
      <w:r w:rsidRPr="007B0EB7">
        <w:rPr>
          <w:rFonts w:ascii="Verdana" w:hAnsi="Verdana"/>
          <w:sz w:val="20"/>
          <w:szCs w:val="20"/>
        </w:rPr>
        <w:t>případě</w:t>
      </w:r>
      <w:r w:rsidR="00AB7F49">
        <w:rPr>
          <w:rFonts w:ascii="Verdana" w:hAnsi="Verdana"/>
          <w:sz w:val="20"/>
          <w:szCs w:val="20"/>
        </w:rPr>
        <w:t xml:space="preserve"> </w:t>
      </w:r>
      <w:r w:rsidRPr="007B0EB7">
        <w:rPr>
          <w:rFonts w:ascii="Verdana" w:hAnsi="Verdana"/>
          <w:sz w:val="20"/>
          <w:szCs w:val="20"/>
        </w:rPr>
        <w:t xml:space="preserve">shodného počtu bodů </w:t>
      </w:r>
      <w:r w:rsidR="00CB2532">
        <w:rPr>
          <w:rFonts w:ascii="Verdana" w:hAnsi="Verdana"/>
          <w:sz w:val="20"/>
          <w:szCs w:val="20"/>
        </w:rPr>
        <w:t>je preferován projekt:</w:t>
      </w:r>
    </w:p>
    <w:p w14:paraId="4289CC5F" w14:textId="77777777" w:rsidR="00806545" w:rsidRDefault="00806545" w:rsidP="00806545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 vyšším počtem pracovních míst, </w:t>
      </w:r>
    </w:p>
    <w:p w14:paraId="3B72210B" w14:textId="77777777" w:rsidR="00806545" w:rsidRDefault="00806545" w:rsidP="00806545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případě i této shody bodů, bude zvýhodněn projekt s nižší celkovou výší dotace, </w:t>
      </w:r>
    </w:p>
    <w:p w14:paraId="246A763E" w14:textId="77777777" w:rsidR="00806545" w:rsidRDefault="00806545" w:rsidP="00806545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pokud dojde ke shodě i v tomto bodě, bude zvýhodněno místo realizace v obci, které má méně obyvatel (k 1.1. předchozího roku).</w:t>
      </w:r>
    </w:p>
    <w:p w14:paraId="23107B48" w14:textId="77777777" w:rsidR="00CB2532" w:rsidRDefault="00CB2532" w:rsidP="00A3187E">
      <w:pPr>
        <w:jc w:val="both"/>
        <w:rPr>
          <w:rFonts w:ascii="Verdana" w:hAnsi="Verdana"/>
          <w:b/>
          <w:i/>
          <w:sz w:val="20"/>
          <w:szCs w:val="20"/>
          <w:u w:val="single"/>
        </w:rPr>
      </w:pPr>
    </w:p>
    <w:p w14:paraId="3BBAFC08" w14:textId="4E796B26" w:rsidR="00071D3C" w:rsidRPr="007B0EB7" w:rsidRDefault="00071D3C" w:rsidP="00A3187E">
      <w:pPr>
        <w:jc w:val="both"/>
        <w:rPr>
          <w:rFonts w:ascii="Verdana" w:hAnsi="Verdana"/>
          <w:b/>
          <w:i/>
          <w:sz w:val="20"/>
          <w:szCs w:val="20"/>
          <w:u w:val="single"/>
        </w:rPr>
      </w:pPr>
      <w:r w:rsidRPr="007B0EB7">
        <w:rPr>
          <w:rFonts w:ascii="Verdana" w:hAnsi="Verdana"/>
          <w:b/>
          <w:i/>
          <w:sz w:val="20"/>
          <w:szCs w:val="20"/>
          <w:u w:val="single"/>
        </w:rPr>
        <w:t>Přílohy stanovené MAS:</w:t>
      </w:r>
    </w:p>
    <w:p w14:paraId="0F638125" w14:textId="77777777" w:rsidR="00D73829" w:rsidRDefault="00D73829" w:rsidP="00A3187E">
      <w:pPr>
        <w:jc w:val="both"/>
        <w:rPr>
          <w:rFonts w:ascii="Verdana" w:hAnsi="Verdana"/>
          <w:b/>
          <w:i/>
          <w:sz w:val="20"/>
          <w:szCs w:val="20"/>
          <w:u w:val="single"/>
        </w:rPr>
      </w:pPr>
    </w:p>
    <w:p w14:paraId="7A959A36" w14:textId="7A416CCD" w:rsidR="005B2E62" w:rsidRDefault="005B2E62" w:rsidP="00C01B37">
      <w:pPr>
        <w:pStyle w:val="Textkomente"/>
        <w:jc w:val="both"/>
        <w:rPr>
          <w:rFonts w:ascii="Verdana" w:hAnsi="Verdana" w:cs="Arial"/>
        </w:rPr>
      </w:pPr>
      <w:r w:rsidRPr="000E06A3">
        <w:rPr>
          <w:rFonts w:ascii="Verdana" w:hAnsi="Verdana" w:cs="Arial"/>
        </w:rPr>
        <w:t>Nad rámec příloh stanovených v</w:t>
      </w:r>
      <w:r w:rsidR="00C01B37" w:rsidRPr="000E06A3">
        <w:rPr>
          <w:rFonts w:ascii="Verdana" w:hAnsi="Verdana" w:cs="Arial"/>
        </w:rPr>
        <w:t> </w:t>
      </w:r>
      <w:r w:rsidRPr="000E06A3">
        <w:rPr>
          <w:rFonts w:ascii="Verdana" w:hAnsi="Verdana" w:cs="Arial"/>
        </w:rPr>
        <w:t>Pravidlech</w:t>
      </w:r>
      <w:r w:rsidR="00C01B37" w:rsidRPr="000E06A3">
        <w:rPr>
          <w:rFonts w:ascii="Verdana" w:hAnsi="Verdana" w:cs="Arial"/>
        </w:rPr>
        <w:t xml:space="preserve"> pro operaci</w:t>
      </w:r>
      <w:r w:rsidRPr="000E06A3">
        <w:rPr>
          <w:rFonts w:ascii="Verdana" w:hAnsi="Verdana" w:cs="Arial"/>
        </w:rPr>
        <w:t xml:space="preserve"> 19.2.1 může žadatel doložit k Žádosti o dotaci další přílohy specifikované u jednotlivých preferenčních kritérií ve formuláři Fiche</w:t>
      </w:r>
      <w:r w:rsidR="00F906A0">
        <w:rPr>
          <w:rFonts w:ascii="Verdana" w:hAnsi="Verdana" w:cs="Arial"/>
        </w:rPr>
        <w:t xml:space="preserve">. </w:t>
      </w:r>
      <w:r w:rsidR="00A955C3" w:rsidRPr="00A955C3">
        <w:rPr>
          <w:rFonts w:ascii="Verdana" w:hAnsi="Verdana" w:cs="Arial"/>
        </w:rPr>
        <w:t xml:space="preserve">Předložení příloh stanovených MAS má vliv pouze na výši bodového hodnocení projektu. </w:t>
      </w:r>
    </w:p>
    <w:p w14:paraId="500C1878" w14:textId="77777777" w:rsidR="002A3071" w:rsidRPr="009E6FB0" w:rsidRDefault="002A3071" w:rsidP="002A3071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9E6FB0">
        <w:rPr>
          <w:rFonts w:ascii="Verdana" w:hAnsi="Verdana" w:cs="Arial"/>
          <w:sz w:val="20"/>
          <w:szCs w:val="20"/>
        </w:rPr>
        <w:t>V případě, že žadatel požaduje bodové zvýhodnění za to, že je ekologickým zemědělcem, pak dokument prokazující, že je ekologický zemědělec – prostá kopie</w:t>
      </w:r>
    </w:p>
    <w:p w14:paraId="209A1BCE" w14:textId="77777777" w:rsidR="00D73C08" w:rsidRDefault="004F6674" w:rsidP="00B96B8B">
      <w:pPr>
        <w:spacing w:before="100" w:beforeAutospacing="1" w:after="120"/>
        <w:rPr>
          <w:rFonts w:ascii="Verdana" w:hAnsi="Verdana"/>
          <w:b/>
          <w:i/>
          <w:sz w:val="20"/>
          <w:szCs w:val="20"/>
          <w:u w:val="single"/>
        </w:rPr>
      </w:pPr>
      <w:r w:rsidRPr="007B0EB7">
        <w:rPr>
          <w:rFonts w:ascii="Verdana" w:hAnsi="Verdana"/>
          <w:b/>
          <w:i/>
          <w:sz w:val="20"/>
          <w:szCs w:val="20"/>
          <w:u w:val="single"/>
        </w:rPr>
        <w:t>Konzultace pro žadatele</w:t>
      </w:r>
      <w:r w:rsidR="00257560" w:rsidRPr="007B0EB7">
        <w:rPr>
          <w:rFonts w:ascii="Verdana" w:hAnsi="Verdana"/>
          <w:b/>
          <w:i/>
          <w:sz w:val="20"/>
          <w:szCs w:val="20"/>
          <w:u w:val="single"/>
        </w:rPr>
        <w:t>:</w:t>
      </w:r>
    </w:p>
    <w:p w14:paraId="3BAE76EA" w14:textId="77777777" w:rsidR="002A3071" w:rsidRDefault="002A3071" w:rsidP="002A307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Konzultace budou probíhat</w:t>
      </w:r>
      <w:r w:rsidRPr="007B0EB7">
        <w:rPr>
          <w:rFonts w:ascii="Verdana" w:hAnsi="Verdana"/>
          <w:sz w:val="20"/>
          <w:szCs w:val="20"/>
        </w:rPr>
        <w:t xml:space="preserve"> v sídle kanceláře MAS nebo lze domluvit setkání či poskytnout radu na kontaktech uvedených ve výzvě a na webových stránkách.</w:t>
      </w:r>
    </w:p>
    <w:p w14:paraId="2F14CC12" w14:textId="77777777" w:rsidR="002A3071" w:rsidRPr="007B0EB7" w:rsidRDefault="002A3071" w:rsidP="002A3071">
      <w:pPr>
        <w:ind w:firstLine="708"/>
        <w:jc w:val="both"/>
        <w:rPr>
          <w:rFonts w:ascii="Verdana" w:hAnsi="Verdana"/>
          <w:sz w:val="20"/>
          <w:szCs w:val="20"/>
        </w:rPr>
      </w:pPr>
    </w:p>
    <w:p w14:paraId="4BE598F1" w14:textId="77777777" w:rsidR="002A3071" w:rsidRDefault="002A3071" w:rsidP="002A307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Při komunikaci s MAS při doplňování žádosti o dotaci na výzvu SZIF (případně při jakémkoliv jiném úkonu, kde Pravidla stanovují nejprve předání dokumentu na MAS ke kontrole a podpisu) důrazně doporučujeme žadatelům, zasílat dokumenty na MAS v předstihu 1-2 pracovních dní před termínem předání na SZIF.</w:t>
      </w:r>
    </w:p>
    <w:p w14:paraId="005E63B8" w14:textId="77777777" w:rsidR="00257560" w:rsidRPr="007B0EB7" w:rsidRDefault="00257560" w:rsidP="00257560">
      <w:pPr>
        <w:ind w:firstLine="708"/>
        <w:jc w:val="both"/>
        <w:rPr>
          <w:rFonts w:ascii="Verdana" w:hAnsi="Verdana"/>
          <w:sz w:val="20"/>
          <w:szCs w:val="20"/>
        </w:rPr>
      </w:pPr>
    </w:p>
    <w:p w14:paraId="73A440B2" w14:textId="77777777" w:rsidR="00114B5E" w:rsidRDefault="00DD7EC8" w:rsidP="00CB71E6">
      <w:pPr>
        <w:jc w:val="both"/>
        <w:rPr>
          <w:rFonts w:ascii="Verdana" w:hAnsi="Verdana"/>
          <w:sz w:val="20"/>
          <w:szCs w:val="20"/>
        </w:rPr>
      </w:pPr>
      <w:r w:rsidRPr="000E06A3">
        <w:rPr>
          <w:rFonts w:ascii="Verdana" w:hAnsi="Verdana"/>
          <w:sz w:val="20"/>
          <w:szCs w:val="20"/>
        </w:rPr>
        <w:t>Při pozdějším zaslání na MAS nemůžeme garantovat včasné předání dokumentace zpět žadateli, v důsledku čehož může dojít ze strany SZIF k ukončení administrace pro nedodržení závazných termínů.</w:t>
      </w:r>
    </w:p>
    <w:p w14:paraId="7F52E1C6" w14:textId="77777777" w:rsidR="00257560" w:rsidRPr="007B0EB7" w:rsidRDefault="00257560" w:rsidP="00257560">
      <w:pPr>
        <w:jc w:val="both"/>
        <w:rPr>
          <w:rFonts w:ascii="Verdana" w:hAnsi="Verdana"/>
          <w:sz w:val="20"/>
          <w:szCs w:val="20"/>
        </w:rPr>
      </w:pPr>
    </w:p>
    <w:p w14:paraId="29AC658A" w14:textId="77777777" w:rsidR="00385A79" w:rsidRPr="007B0EB7" w:rsidRDefault="00385A79" w:rsidP="00B96B8B">
      <w:pPr>
        <w:spacing w:before="120" w:after="120"/>
        <w:rPr>
          <w:rFonts w:ascii="Verdana" w:hAnsi="Verdana"/>
          <w:b/>
          <w:i/>
          <w:sz w:val="20"/>
          <w:szCs w:val="20"/>
          <w:u w:val="single"/>
        </w:rPr>
      </w:pPr>
      <w:r w:rsidRPr="007B0EB7">
        <w:rPr>
          <w:rFonts w:ascii="Verdana" w:hAnsi="Verdana"/>
          <w:b/>
          <w:i/>
          <w:sz w:val="20"/>
          <w:szCs w:val="20"/>
          <w:u w:val="single"/>
        </w:rPr>
        <w:t>Závěrečné ustanovení:</w:t>
      </w:r>
    </w:p>
    <w:p w14:paraId="55C0154E" w14:textId="59FF5CB4" w:rsidR="00AB7F49" w:rsidRDefault="00385A79" w:rsidP="00385A7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7B0EB7">
        <w:rPr>
          <w:rFonts w:ascii="Verdana" w:hAnsi="Verdana" w:cs="Verdana"/>
          <w:sz w:val="20"/>
          <w:szCs w:val="20"/>
        </w:rPr>
        <w:t>Na webových stránkách MAS</w:t>
      </w:r>
      <w:r w:rsidR="003C086F">
        <w:rPr>
          <w:rFonts w:ascii="Verdana" w:hAnsi="Verdana" w:cs="Verdana"/>
          <w:sz w:val="20"/>
          <w:szCs w:val="20"/>
        </w:rPr>
        <w:t xml:space="preserve"> </w:t>
      </w:r>
      <w:hyperlink r:id="rId9" w:history="1">
        <w:r w:rsidR="002A3071" w:rsidRPr="009436FA">
          <w:rPr>
            <w:rStyle w:val="Hypertextovodkaz"/>
            <w:rFonts w:ascii="Verdana" w:hAnsi="Verdana" w:cs="Verdana"/>
            <w:sz w:val="20"/>
            <w:szCs w:val="20"/>
          </w:rPr>
          <w:t>www.masluznice.bechynsko.cz</w:t>
        </w:r>
      </w:hyperlink>
      <w:r w:rsidR="002A3071" w:rsidRPr="007B0EB7">
        <w:rPr>
          <w:rFonts w:ascii="Verdana" w:hAnsi="Verdana" w:cs="Verdana"/>
          <w:sz w:val="20"/>
          <w:szCs w:val="20"/>
        </w:rPr>
        <w:t xml:space="preserve"> </w:t>
      </w:r>
      <w:r w:rsidRPr="007B0EB7">
        <w:rPr>
          <w:rFonts w:ascii="Verdana" w:hAnsi="Verdana" w:cs="Verdana"/>
          <w:sz w:val="20"/>
          <w:szCs w:val="20"/>
        </w:rPr>
        <w:t xml:space="preserve">jsou v sekci </w:t>
      </w:r>
      <w:r w:rsidR="002A3071">
        <w:rPr>
          <w:rFonts w:ascii="Verdana" w:hAnsi="Verdana" w:cs="Verdana"/>
          <w:b/>
          <w:sz w:val="20"/>
          <w:szCs w:val="20"/>
        </w:rPr>
        <w:t>VÝZVY MAS</w:t>
      </w:r>
      <w:r w:rsidRPr="007B0EB7">
        <w:rPr>
          <w:rFonts w:ascii="Verdana" w:hAnsi="Verdana" w:cs="Verdana,Bold"/>
          <w:b/>
          <w:bCs/>
          <w:sz w:val="20"/>
          <w:szCs w:val="20"/>
        </w:rPr>
        <w:t xml:space="preserve"> </w:t>
      </w:r>
      <w:r w:rsidRPr="007B0EB7">
        <w:rPr>
          <w:rFonts w:ascii="Verdana" w:hAnsi="Verdana" w:cs="Verdana"/>
          <w:sz w:val="20"/>
          <w:szCs w:val="20"/>
        </w:rPr>
        <w:t>zveřejněny všechny aktuální dokumenty</w:t>
      </w:r>
      <w:r w:rsidR="00907663">
        <w:rPr>
          <w:rFonts w:ascii="Verdana" w:hAnsi="Verdana" w:cs="Verdana"/>
          <w:sz w:val="20"/>
          <w:szCs w:val="20"/>
        </w:rPr>
        <w:t xml:space="preserve"> k</w:t>
      </w:r>
      <w:r w:rsidR="00AB7F49">
        <w:rPr>
          <w:rFonts w:ascii="Verdana" w:hAnsi="Verdana" w:cs="Verdana"/>
          <w:sz w:val="20"/>
          <w:szCs w:val="20"/>
        </w:rPr>
        <w:t> </w:t>
      </w:r>
      <w:r w:rsidR="00907663">
        <w:rPr>
          <w:rFonts w:ascii="Verdana" w:hAnsi="Verdana" w:cs="Verdana"/>
          <w:sz w:val="20"/>
          <w:szCs w:val="20"/>
        </w:rPr>
        <w:t>výzvě</w:t>
      </w:r>
      <w:r w:rsidR="00AB7F49">
        <w:rPr>
          <w:rFonts w:ascii="Verdana" w:hAnsi="Verdana" w:cs="Verdana"/>
          <w:sz w:val="20"/>
          <w:szCs w:val="20"/>
        </w:rPr>
        <w:t>:</w:t>
      </w:r>
    </w:p>
    <w:p w14:paraId="77A5009B" w14:textId="77777777" w:rsidR="002A3071" w:rsidRPr="003052A1" w:rsidRDefault="002A3071" w:rsidP="002A307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3052A1">
        <w:rPr>
          <w:rFonts w:ascii="Verdana" w:hAnsi="Verdana" w:cs="Verdana"/>
          <w:sz w:val="20"/>
          <w:szCs w:val="20"/>
        </w:rPr>
        <w:t>Stanovy MAS Lužnice, z.s.</w:t>
      </w:r>
    </w:p>
    <w:p w14:paraId="101543CE" w14:textId="77777777" w:rsidR="002A3071" w:rsidRDefault="002A3071" w:rsidP="002A307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Způsob výběru projektů, řešení střetu zájmů a zaručení transparentnosti</w:t>
      </w:r>
    </w:p>
    <w:p w14:paraId="1AD6F54E" w14:textId="77777777" w:rsidR="002A3071" w:rsidRDefault="002A3071" w:rsidP="002A307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Aktuální znění vyhlášených Fichí</w:t>
      </w:r>
    </w:p>
    <w:p w14:paraId="040FAF12" w14:textId="77777777" w:rsidR="00806545" w:rsidRDefault="00806545" w:rsidP="00385A79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00A42970" w14:textId="57AC323A" w:rsidR="00742906" w:rsidRPr="00AB7F49" w:rsidRDefault="00AB7F49" w:rsidP="00385A7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AB7F49">
        <w:rPr>
          <w:rFonts w:ascii="Verdana" w:hAnsi="Verdana"/>
          <w:sz w:val="20"/>
          <w:szCs w:val="20"/>
        </w:rPr>
        <w:t xml:space="preserve">Pro žádosti o podporu a následně také pro realizaci podpořených projektů platí </w:t>
      </w:r>
      <w:r w:rsidR="00742906" w:rsidRPr="00AB7F49">
        <w:rPr>
          <w:rFonts w:ascii="Verdana" w:hAnsi="Verdana" w:cs="Verdana"/>
          <w:sz w:val="20"/>
          <w:szCs w:val="20"/>
        </w:rPr>
        <w:t xml:space="preserve">Pravidla </w:t>
      </w:r>
      <w:r>
        <w:rPr>
          <w:rFonts w:ascii="Verdana" w:hAnsi="Verdana" w:cs="Verdana"/>
          <w:sz w:val="20"/>
          <w:szCs w:val="20"/>
        </w:rPr>
        <w:t xml:space="preserve">pro operaci </w:t>
      </w:r>
      <w:r w:rsidR="00742906" w:rsidRPr="00AB7F49">
        <w:rPr>
          <w:rFonts w:ascii="Verdana" w:hAnsi="Verdana" w:cs="Verdana"/>
          <w:sz w:val="20"/>
          <w:szCs w:val="20"/>
        </w:rPr>
        <w:t>19.2.1</w:t>
      </w:r>
      <w:r>
        <w:rPr>
          <w:rFonts w:ascii="Verdana" w:hAnsi="Verdana" w:cs="Verdana"/>
          <w:sz w:val="20"/>
          <w:szCs w:val="20"/>
        </w:rPr>
        <w:t>, která</w:t>
      </w:r>
      <w:r w:rsidR="00742906" w:rsidRPr="00AB7F49">
        <w:rPr>
          <w:rFonts w:ascii="Verdana" w:hAnsi="Verdana" w:cs="Verdana"/>
          <w:sz w:val="20"/>
          <w:szCs w:val="20"/>
        </w:rPr>
        <w:t xml:space="preserve"> jsou zveřejněna na internetových stránkách www.eagri.cz/prv a www.szif.cz.</w:t>
      </w:r>
    </w:p>
    <w:p w14:paraId="34D66942" w14:textId="77777777" w:rsidR="00D73C08" w:rsidRPr="007B0EB7" w:rsidRDefault="00D73C08" w:rsidP="0071068A">
      <w:pPr>
        <w:spacing w:before="120"/>
        <w:rPr>
          <w:rFonts w:ascii="Verdana" w:hAnsi="Verdana"/>
          <w:b/>
          <w:i/>
          <w:sz w:val="20"/>
          <w:szCs w:val="20"/>
          <w:u w:val="single"/>
        </w:rPr>
      </w:pPr>
    </w:p>
    <w:p w14:paraId="2090CBF7" w14:textId="77777777" w:rsidR="00D73C08" w:rsidRPr="007B0EB7" w:rsidRDefault="00D73C08" w:rsidP="00A3187E">
      <w:pPr>
        <w:ind w:left="3261"/>
        <w:rPr>
          <w:rFonts w:ascii="Verdana" w:hAnsi="Verdana"/>
          <w:sz w:val="20"/>
          <w:szCs w:val="20"/>
        </w:rPr>
      </w:pPr>
    </w:p>
    <w:p w14:paraId="6DED908B" w14:textId="77777777" w:rsidR="002C3513" w:rsidRPr="007B0EB7" w:rsidRDefault="002C3513" w:rsidP="00A3187E">
      <w:pPr>
        <w:ind w:left="3261"/>
        <w:rPr>
          <w:rFonts w:ascii="Verdana" w:hAnsi="Verdana"/>
          <w:sz w:val="20"/>
          <w:szCs w:val="20"/>
        </w:rPr>
      </w:pPr>
    </w:p>
    <w:p w14:paraId="4DCF0378" w14:textId="77777777" w:rsidR="002C3513" w:rsidRPr="007B0EB7" w:rsidRDefault="002C3513" w:rsidP="00A3187E">
      <w:pPr>
        <w:ind w:left="3261"/>
        <w:rPr>
          <w:rFonts w:ascii="Verdana" w:hAnsi="Verdana"/>
          <w:sz w:val="20"/>
          <w:szCs w:val="20"/>
        </w:rPr>
      </w:pPr>
    </w:p>
    <w:p w14:paraId="19C4E218" w14:textId="77777777" w:rsidR="002C3513" w:rsidRPr="007B0EB7" w:rsidRDefault="002C3513" w:rsidP="00A3187E">
      <w:pPr>
        <w:ind w:left="3261"/>
        <w:rPr>
          <w:rFonts w:ascii="Verdana" w:hAnsi="Verdana"/>
          <w:sz w:val="20"/>
          <w:szCs w:val="20"/>
        </w:rPr>
      </w:pPr>
    </w:p>
    <w:p w14:paraId="312281D8" w14:textId="77777777" w:rsidR="00D70C0B" w:rsidRPr="007B0EB7" w:rsidRDefault="00A859AD" w:rsidP="00824633">
      <w:pPr>
        <w:ind w:left="3261"/>
        <w:rPr>
          <w:rFonts w:ascii="Verdana" w:hAnsi="Verdana"/>
          <w:sz w:val="20"/>
          <w:szCs w:val="20"/>
        </w:rPr>
      </w:pPr>
      <w:r w:rsidRPr="007B0EB7">
        <w:rPr>
          <w:rFonts w:ascii="Verdana" w:hAnsi="Verdana"/>
          <w:sz w:val="20"/>
          <w:szCs w:val="20"/>
        </w:rPr>
        <w:t xml:space="preserve">       </w:t>
      </w:r>
      <w:r w:rsidR="002C3513" w:rsidRPr="007B0EB7">
        <w:rPr>
          <w:rFonts w:ascii="Verdana" w:hAnsi="Verdana"/>
          <w:sz w:val="20"/>
          <w:szCs w:val="20"/>
        </w:rPr>
        <w:t xml:space="preserve">         </w:t>
      </w:r>
      <w:r w:rsidRPr="007B0EB7">
        <w:rPr>
          <w:rFonts w:ascii="Verdana" w:hAnsi="Verdana"/>
          <w:sz w:val="20"/>
          <w:szCs w:val="20"/>
        </w:rPr>
        <w:t xml:space="preserve"> …………………………………………………………………… </w:t>
      </w:r>
    </w:p>
    <w:p w14:paraId="13DC0E1E" w14:textId="77777777" w:rsidR="00B31A63" w:rsidRPr="007B0EB7" w:rsidRDefault="00824633" w:rsidP="00A3187E">
      <w:pPr>
        <w:ind w:left="3261"/>
        <w:rPr>
          <w:rFonts w:ascii="Verdana" w:hAnsi="Verdana"/>
          <w:sz w:val="20"/>
          <w:szCs w:val="20"/>
        </w:rPr>
      </w:pPr>
      <w:r w:rsidRPr="007B0EB7">
        <w:rPr>
          <w:rFonts w:ascii="Verdana" w:hAnsi="Verdana"/>
          <w:sz w:val="20"/>
          <w:szCs w:val="20"/>
        </w:rPr>
        <w:t xml:space="preserve">                                 </w:t>
      </w:r>
      <w:r w:rsidRPr="002A3071">
        <w:rPr>
          <w:rFonts w:ascii="Verdana" w:hAnsi="Verdana"/>
          <w:sz w:val="20"/>
          <w:szCs w:val="20"/>
        </w:rPr>
        <w:t>Předseda MAS</w:t>
      </w:r>
    </w:p>
    <w:sectPr w:rsidR="00B31A63" w:rsidRPr="007B0EB7" w:rsidSect="0085130F">
      <w:headerReference w:type="default" r:id="rId10"/>
      <w:footerReference w:type="even" r:id="rId11"/>
      <w:footerReference w:type="default" r:id="rId12"/>
      <w:pgSz w:w="11906" w:h="16838"/>
      <w:pgMar w:top="1670" w:right="1417" w:bottom="1276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E3E7" w14:textId="77777777" w:rsidR="006C5150" w:rsidRDefault="006C5150">
      <w:r>
        <w:separator/>
      </w:r>
    </w:p>
    <w:p w14:paraId="5FEAE863" w14:textId="77777777" w:rsidR="006C5150" w:rsidRDefault="006C5150"/>
  </w:endnote>
  <w:endnote w:type="continuationSeparator" w:id="0">
    <w:p w14:paraId="66EC147C" w14:textId="77777777" w:rsidR="006C5150" w:rsidRDefault="006C5150">
      <w:r>
        <w:continuationSeparator/>
      </w:r>
    </w:p>
    <w:p w14:paraId="09DAD428" w14:textId="77777777" w:rsidR="006C5150" w:rsidRDefault="006C51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7BDA" w14:textId="77777777" w:rsidR="00BF38D9" w:rsidRDefault="00BF38D9" w:rsidP="00492F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642532" w14:textId="77777777" w:rsidR="00BF38D9" w:rsidRDefault="00BF38D9" w:rsidP="00492F6E">
    <w:pPr>
      <w:pStyle w:val="Zpat"/>
      <w:ind w:right="360"/>
    </w:pPr>
  </w:p>
  <w:p w14:paraId="58F3E88C" w14:textId="77777777" w:rsidR="00BF38D9" w:rsidRDefault="00BF38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3FA0" w14:textId="4198B80F" w:rsidR="00BF38D9" w:rsidRPr="006C48F7" w:rsidRDefault="00BF38D9" w:rsidP="0085130F">
    <w:pPr>
      <w:pStyle w:val="Zpat"/>
      <w:jc w:val="right"/>
      <w:rPr>
        <w:rStyle w:val="slostrnky"/>
        <w:rFonts w:ascii="Verdana" w:hAnsi="Verdana"/>
        <w:b/>
        <w:sz w:val="16"/>
        <w:szCs w:val="16"/>
      </w:rPr>
    </w:pPr>
    <w:r w:rsidRPr="006C48F7">
      <w:rPr>
        <w:rStyle w:val="slostrnky"/>
        <w:rFonts w:ascii="Verdana" w:hAnsi="Verdana"/>
        <w:b/>
        <w:sz w:val="16"/>
        <w:szCs w:val="16"/>
      </w:rPr>
      <w:fldChar w:fldCharType="begin"/>
    </w:r>
    <w:r w:rsidRPr="006C48F7">
      <w:rPr>
        <w:rStyle w:val="slostrnky"/>
        <w:rFonts w:ascii="Verdana" w:hAnsi="Verdana"/>
        <w:b/>
        <w:sz w:val="16"/>
        <w:szCs w:val="16"/>
      </w:rPr>
      <w:instrText xml:space="preserve">PAGE  </w:instrText>
    </w:r>
    <w:r w:rsidRPr="006C48F7">
      <w:rPr>
        <w:rStyle w:val="slostrnky"/>
        <w:rFonts w:ascii="Verdana" w:hAnsi="Verdana"/>
        <w:b/>
        <w:sz w:val="16"/>
        <w:szCs w:val="16"/>
      </w:rPr>
      <w:fldChar w:fldCharType="separate"/>
    </w:r>
    <w:r w:rsidR="00B00DAD">
      <w:rPr>
        <w:rStyle w:val="slostrnky"/>
        <w:rFonts w:ascii="Verdana" w:hAnsi="Verdana"/>
        <w:b/>
        <w:noProof/>
        <w:sz w:val="16"/>
        <w:szCs w:val="16"/>
      </w:rPr>
      <w:t>5</w:t>
    </w:r>
    <w:r w:rsidRPr="006C48F7">
      <w:rPr>
        <w:rStyle w:val="slostrnky"/>
        <w:rFonts w:ascii="Verdana" w:hAnsi="Verdana"/>
        <w:b/>
        <w:sz w:val="16"/>
        <w:szCs w:val="16"/>
      </w:rPr>
      <w:fldChar w:fldCharType="end"/>
    </w:r>
  </w:p>
  <w:p w14:paraId="2C4BD5FC" w14:textId="32C3AE28" w:rsidR="00B80A2D" w:rsidRPr="004E2784" w:rsidRDefault="00162416" w:rsidP="0085130F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5339"/>
      </w:tabs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E8B1BF" wp14:editId="3CF7BC43">
              <wp:simplePos x="0" y="0"/>
              <wp:positionH relativeFrom="column">
                <wp:posOffset>3434080</wp:posOffset>
              </wp:positionH>
              <wp:positionV relativeFrom="paragraph">
                <wp:posOffset>43180</wp:posOffset>
              </wp:positionV>
              <wp:extent cx="2304415" cy="957580"/>
              <wp:effectExtent l="0" t="0" r="635" b="444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957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9BFC3" w14:textId="44B4F9A1" w:rsidR="001D0B7C" w:rsidRPr="001D0B7C" w:rsidRDefault="001D0B7C" w:rsidP="00EC1CE6">
                          <w:pPr>
                            <w:pStyle w:val="Zhlav"/>
                            <w:pBdr>
                              <w:bottom w:val="single" w:sz="4" w:space="1" w:color="auto"/>
                            </w:pBdr>
                            <w:rPr>
                              <w:b/>
                              <w:noProof/>
                              <w:color w:val="262626"/>
                              <w:sz w:val="72"/>
                              <w:szCs w:val="72"/>
                            </w:rPr>
                          </w:pPr>
                          <w:bookmarkStart w:id="0" w:name="_Hlk95905643"/>
                          <w:bookmarkEnd w:id="0"/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8B1B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70.4pt;margin-top:3.4pt;width:181.45pt;height:75.4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" filled="f" stroked="f">
              <v:textbox>
                <w:txbxContent>
                  <w:p w14:paraId="7D09BFC3" w14:textId="44B4F9A1" w:rsidR="001D0B7C" w:rsidRPr="001D0B7C" w:rsidRDefault="001D0B7C" w:rsidP="00EC1CE6">
                    <w:pPr>
                      <w:pStyle w:val="Zhlav"/>
                      <w:pBdr>
                        <w:bottom w:val="single" w:sz="4" w:space="1" w:color="auto"/>
                      </w:pBdr>
                      <w:rPr>
                        <w:b/>
                        <w:noProof/>
                        <w:color w:val="262626"/>
                        <w:sz w:val="72"/>
                        <w:szCs w:val="72"/>
                      </w:rPr>
                    </w:pPr>
                    <w:bookmarkStart w:id="1" w:name="_Hlk95905643"/>
                    <w:bookmarkEnd w:id="1"/>
                  </w:p>
                </w:txbxContent>
              </v:textbox>
            </v:shape>
          </w:pict>
        </mc:Fallback>
      </mc:AlternateContent>
    </w:r>
    <w:r w:rsidRPr="00AC61C0">
      <w:rPr>
        <w:noProof/>
      </w:rPr>
      <w:drawing>
        <wp:inline distT="0" distB="0" distL="0" distR="0" wp14:anchorId="06FE21F2" wp14:editId="29481D23">
          <wp:extent cx="1026795" cy="1017905"/>
          <wp:effectExtent l="0" t="0" r="0" b="0"/>
          <wp:docPr id="20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130F">
      <w:rPr>
        <w:noProof/>
      </w:rPr>
      <w:tab/>
    </w:r>
    <w:r w:rsidR="002A3071">
      <w:rPr>
        <w:noProof/>
      </w:rPr>
      <w:t xml:space="preserve">                                   </w:t>
    </w:r>
    <w:r w:rsidR="002A3071" w:rsidRPr="002A3071">
      <w:rPr>
        <w:noProof/>
      </w:rPr>
      <w:drawing>
        <wp:inline distT="0" distB="0" distL="0" distR="0" wp14:anchorId="48A23CED" wp14:editId="13081D5A">
          <wp:extent cx="828675" cy="5429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CFDEF" w14:textId="77777777" w:rsidR="00BF38D9" w:rsidRPr="00B24273" w:rsidRDefault="00BF38D9" w:rsidP="00B96B8B">
    <w:pPr>
      <w:pStyle w:val="Zhlav"/>
      <w:rPr>
        <w:rFonts w:ascii="Verdana" w:hAnsi="Verdana"/>
        <w:b/>
        <w:i/>
        <w:color w:val="365F91"/>
        <w:sz w:val="16"/>
        <w:szCs w:val="16"/>
      </w:rPr>
    </w:pPr>
  </w:p>
  <w:p w14:paraId="2E86AE6A" w14:textId="77777777" w:rsidR="00BF38D9" w:rsidRDefault="00BF38D9" w:rsidP="008B0D9C">
    <w:pPr>
      <w:pStyle w:val="Zhlav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DE92" w14:textId="77777777" w:rsidR="006C5150" w:rsidRDefault="006C5150">
      <w:r>
        <w:separator/>
      </w:r>
    </w:p>
    <w:p w14:paraId="03385724" w14:textId="77777777" w:rsidR="006C5150" w:rsidRDefault="006C5150"/>
  </w:footnote>
  <w:footnote w:type="continuationSeparator" w:id="0">
    <w:p w14:paraId="29BBF4C0" w14:textId="77777777" w:rsidR="006C5150" w:rsidRDefault="006C5150">
      <w:r>
        <w:continuationSeparator/>
      </w:r>
    </w:p>
    <w:p w14:paraId="2AA944A4" w14:textId="77777777" w:rsidR="006C5150" w:rsidRDefault="006C51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2A67" w14:textId="77777777" w:rsidR="00BF38D9" w:rsidRPr="00B80A2D" w:rsidRDefault="00162416" w:rsidP="00B80A2D">
    <w:pPr>
      <w:pStyle w:val="Zhlav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EF5E4D6" wp14:editId="3A58E559">
          <wp:simplePos x="0" y="0"/>
          <wp:positionH relativeFrom="column">
            <wp:posOffset>-33020</wp:posOffset>
          </wp:positionH>
          <wp:positionV relativeFrom="paragraph">
            <wp:posOffset>-270510</wp:posOffset>
          </wp:positionV>
          <wp:extent cx="3216910" cy="589915"/>
          <wp:effectExtent l="0" t="0" r="0" b="0"/>
          <wp:wrapNone/>
          <wp:docPr id="17" name="Obrázek 2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1691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F6347B1" wp14:editId="1EC252A1">
          <wp:simplePos x="0" y="0"/>
          <wp:positionH relativeFrom="column">
            <wp:posOffset>4093210</wp:posOffset>
          </wp:positionH>
          <wp:positionV relativeFrom="paragraph">
            <wp:posOffset>-266700</wp:posOffset>
          </wp:positionV>
          <wp:extent cx="1645285" cy="589915"/>
          <wp:effectExtent l="0" t="0" r="0" b="0"/>
          <wp:wrapNone/>
          <wp:docPr id="16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E5A94D" w14:textId="77777777" w:rsidR="00BF38D9" w:rsidRDefault="00BF38D9" w:rsidP="00FA2350">
    <w:pPr>
      <w:pStyle w:val="Zhlav"/>
      <w:spacing w:after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366"/>
    <w:multiLevelType w:val="hybridMultilevel"/>
    <w:tmpl w:val="860E3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0C38"/>
    <w:multiLevelType w:val="hybridMultilevel"/>
    <w:tmpl w:val="F326B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03E0"/>
    <w:multiLevelType w:val="hybridMultilevel"/>
    <w:tmpl w:val="506EF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2F1B"/>
    <w:multiLevelType w:val="hybridMultilevel"/>
    <w:tmpl w:val="F23C77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03F20"/>
    <w:multiLevelType w:val="hybridMultilevel"/>
    <w:tmpl w:val="86AE3D7A"/>
    <w:lvl w:ilvl="0" w:tplc="66FEA514">
      <w:start w:val="2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1A586AF2"/>
    <w:multiLevelType w:val="hybridMultilevel"/>
    <w:tmpl w:val="D2C464C8"/>
    <w:lvl w:ilvl="0" w:tplc="1AEC3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523CB"/>
    <w:multiLevelType w:val="hybridMultilevel"/>
    <w:tmpl w:val="6FA6B8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6AE8"/>
    <w:multiLevelType w:val="hybridMultilevel"/>
    <w:tmpl w:val="727EEC16"/>
    <w:lvl w:ilvl="0" w:tplc="CB7E4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51B66"/>
    <w:multiLevelType w:val="hybridMultilevel"/>
    <w:tmpl w:val="BB982B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03CD7"/>
    <w:multiLevelType w:val="hybridMultilevel"/>
    <w:tmpl w:val="7A080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338E6"/>
    <w:multiLevelType w:val="hybridMultilevel"/>
    <w:tmpl w:val="5A18BA2A"/>
    <w:lvl w:ilvl="0" w:tplc="6BB43A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5191E"/>
    <w:multiLevelType w:val="hybridMultilevel"/>
    <w:tmpl w:val="AF0E5244"/>
    <w:lvl w:ilvl="0" w:tplc="953A8174">
      <w:start w:val="1"/>
      <w:numFmt w:val="lowerLetter"/>
      <w:lvlText w:val="%1)"/>
      <w:lvlJc w:val="left"/>
      <w:pPr>
        <w:ind w:left="469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EC213C1"/>
    <w:multiLevelType w:val="hybridMultilevel"/>
    <w:tmpl w:val="F14453FA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1832A48"/>
    <w:multiLevelType w:val="hybridMultilevel"/>
    <w:tmpl w:val="0F1CE5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16BBD"/>
    <w:multiLevelType w:val="hybridMultilevel"/>
    <w:tmpl w:val="AD4CCE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D10D2"/>
    <w:multiLevelType w:val="hybridMultilevel"/>
    <w:tmpl w:val="179E45B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4E571A75"/>
    <w:multiLevelType w:val="hybridMultilevel"/>
    <w:tmpl w:val="3DEE2EE4"/>
    <w:lvl w:ilvl="0" w:tplc="0405000F">
      <w:start w:val="1"/>
      <w:numFmt w:val="decimal"/>
      <w:lvlText w:val="%1."/>
      <w:lvlJc w:val="left"/>
      <w:pPr>
        <w:ind w:left="754" w:hanging="360"/>
      </w:p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58B7277C"/>
    <w:multiLevelType w:val="hybridMultilevel"/>
    <w:tmpl w:val="1A8A5F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C1914"/>
    <w:multiLevelType w:val="hybridMultilevel"/>
    <w:tmpl w:val="FF04F8E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63E28"/>
    <w:multiLevelType w:val="hybridMultilevel"/>
    <w:tmpl w:val="5158F8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A2104"/>
    <w:multiLevelType w:val="hybridMultilevel"/>
    <w:tmpl w:val="9C5C1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8"/>
  </w:num>
  <w:num w:numId="5">
    <w:abstractNumId w:val="16"/>
  </w:num>
  <w:num w:numId="6">
    <w:abstractNumId w:val="9"/>
  </w:num>
  <w:num w:numId="7">
    <w:abstractNumId w:val="0"/>
  </w:num>
  <w:num w:numId="8">
    <w:abstractNumId w:val="6"/>
  </w:num>
  <w:num w:numId="9">
    <w:abstractNumId w:val="19"/>
  </w:num>
  <w:num w:numId="10">
    <w:abstractNumId w:val="1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2"/>
  </w:num>
  <w:num w:numId="16">
    <w:abstractNumId w:val="1"/>
  </w:num>
  <w:num w:numId="17">
    <w:abstractNumId w:val="3"/>
  </w:num>
  <w:num w:numId="18">
    <w:abstractNumId w:val="20"/>
  </w:num>
  <w:num w:numId="19">
    <w:abstractNumId w:val="14"/>
  </w:num>
  <w:num w:numId="20">
    <w:abstractNumId w:val="13"/>
  </w:num>
  <w:num w:numId="21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B8"/>
    <w:rsid w:val="000022D0"/>
    <w:rsid w:val="00024178"/>
    <w:rsid w:val="000308A1"/>
    <w:rsid w:val="00034FF9"/>
    <w:rsid w:val="000431FF"/>
    <w:rsid w:val="00054BAC"/>
    <w:rsid w:val="0005727D"/>
    <w:rsid w:val="000612E3"/>
    <w:rsid w:val="00063F68"/>
    <w:rsid w:val="00064141"/>
    <w:rsid w:val="00066201"/>
    <w:rsid w:val="00066654"/>
    <w:rsid w:val="00071D3C"/>
    <w:rsid w:val="0007656D"/>
    <w:rsid w:val="00085FCB"/>
    <w:rsid w:val="000860E7"/>
    <w:rsid w:val="00090A6E"/>
    <w:rsid w:val="0009260C"/>
    <w:rsid w:val="000A29E2"/>
    <w:rsid w:val="000A3254"/>
    <w:rsid w:val="000B68A7"/>
    <w:rsid w:val="000B7939"/>
    <w:rsid w:val="000C28AE"/>
    <w:rsid w:val="000C7A13"/>
    <w:rsid w:val="000D0AFD"/>
    <w:rsid w:val="000E06A3"/>
    <w:rsid w:val="000E308B"/>
    <w:rsid w:val="000E6A8D"/>
    <w:rsid w:val="000F5E33"/>
    <w:rsid w:val="001026B8"/>
    <w:rsid w:val="00111393"/>
    <w:rsid w:val="00114B5E"/>
    <w:rsid w:val="00117ABA"/>
    <w:rsid w:val="0012148F"/>
    <w:rsid w:val="00125593"/>
    <w:rsid w:val="00126303"/>
    <w:rsid w:val="00126933"/>
    <w:rsid w:val="001361BD"/>
    <w:rsid w:val="00136BB1"/>
    <w:rsid w:val="00141AAD"/>
    <w:rsid w:val="001435C8"/>
    <w:rsid w:val="00150918"/>
    <w:rsid w:val="0015116F"/>
    <w:rsid w:val="00154FE5"/>
    <w:rsid w:val="00160B7B"/>
    <w:rsid w:val="00162416"/>
    <w:rsid w:val="0016714F"/>
    <w:rsid w:val="0017720A"/>
    <w:rsid w:val="00186A60"/>
    <w:rsid w:val="00187712"/>
    <w:rsid w:val="00192CC3"/>
    <w:rsid w:val="001A082E"/>
    <w:rsid w:val="001A3B72"/>
    <w:rsid w:val="001B3D1F"/>
    <w:rsid w:val="001D086E"/>
    <w:rsid w:val="001D0B7C"/>
    <w:rsid w:val="001D58CF"/>
    <w:rsid w:val="001E1968"/>
    <w:rsid w:val="001E6CB2"/>
    <w:rsid w:val="001F5A76"/>
    <w:rsid w:val="001F6A6E"/>
    <w:rsid w:val="0020175C"/>
    <w:rsid w:val="00201A8F"/>
    <w:rsid w:val="00202A64"/>
    <w:rsid w:val="002064B8"/>
    <w:rsid w:val="00213C48"/>
    <w:rsid w:val="002348A9"/>
    <w:rsid w:val="002369BA"/>
    <w:rsid w:val="00240F30"/>
    <w:rsid w:val="00246F09"/>
    <w:rsid w:val="00254236"/>
    <w:rsid w:val="00257560"/>
    <w:rsid w:val="002730D1"/>
    <w:rsid w:val="0027318F"/>
    <w:rsid w:val="002738AB"/>
    <w:rsid w:val="0027603E"/>
    <w:rsid w:val="002A3071"/>
    <w:rsid w:val="002B30DC"/>
    <w:rsid w:val="002B37CC"/>
    <w:rsid w:val="002B701E"/>
    <w:rsid w:val="002B7AD9"/>
    <w:rsid w:val="002C0B06"/>
    <w:rsid w:val="002C3513"/>
    <w:rsid w:val="002D3D2F"/>
    <w:rsid w:val="002E1C01"/>
    <w:rsid w:val="002E46D4"/>
    <w:rsid w:val="002E5437"/>
    <w:rsid w:val="002F0F57"/>
    <w:rsid w:val="002F159E"/>
    <w:rsid w:val="002F1862"/>
    <w:rsid w:val="002F291F"/>
    <w:rsid w:val="002F4FD2"/>
    <w:rsid w:val="00304FE6"/>
    <w:rsid w:val="003150A6"/>
    <w:rsid w:val="003214FD"/>
    <w:rsid w:val="00327F22"/>
    <w:rsid w:val="00332824"/>
    <w:rsid w:val="00340BBC"/>
    <w:rsid w:val="003412F4"/>
    <w:rsid w:val="00371EFD"/>
    <w:rsid w:val="00385232"/>
    <w:rsid w:val="00385A79"/>
    <w:rsid w:val="0038726C"/>
    <w:rsid w:val="00391A49"/>
    <w:rsid w:val="00392E04"/>
    <w:rsid w:val="003A4ADC"/>
    <w:rsid w:val="003A6548"/>
    <w:rsid w:val="003C086F"/>
    <w:rsid w:val="003D41EA"/>
    <w:rsid w:val="003E0427"/>
    <w:rsid w:val="003E24E4"/>
    <w:rsid w:val="00400EFD"/>
    <w:rsid w:val="00405447"/>
    <w:rsid w:val="0040607F"/>
    <w:rsid w:val="00414876"/>
    <w:rsid w:val="00417721"/>
    <w:rsid w:val="00420F85"/>
    <w:rsid w:val="004265B4"/>
    <w:rsid w:val="0045035A"/>
    <w:rsid w:val="004515FC"/>
    <w:rsid w:val="00454F3C"/>
    <w:rsid w:val="004562DD"/>
    <w:rsid w:val="00460B33"/>
    <w:rsid w:val="00466F9B"/>
    <w:rsid w:val="00467D5D"/>
    <w:rsid w:val="00470C9E"/>
    <w:rsid w:val="00477BD0"/>
    <w:rsid w:val="00492F6E"/>
    <w:rsid w:val="00493636"/>
    <w:rsid w:val="004A52DB"/>
    <w:rsid w:val="004B3941"/>
    <w:rsid w:val="004C2409"/>
    <w:rsid w:val="004C2EFF"/>
    <w:rsid w:val="004C5E93"/>
    <w:rsid w:val="004E286E"/>
    <w:rsid w:val="004E4A3D"/>
    <w:rsid w:val="004F6674"/>
    <w:rsid w:val="00501725"/>
    <w:rsid w:val="005044DE"/>
    <w:rsid w:val="00517381"/>
    <w:rsid w:val="00542B60"/>
    <w:rsid w:val="00543CBB"/>
    <w:rsid w:val="00544667"/>
    <w:rsid w:val="005509E8"/>
    <w:rsid w:val="00555520"/>
    <w:rsid w:val="00555E22"/>
    <w:rsid w:val="005606C0"/>
    <w:rsid w:val="005649D8"/>
    <w:rsid w:val="00571C49"/>
    <w:rsid w:val="00583F96"/>
    <w:rsid w:val="00593526"/>
    <w:rsid w:val="005A7D34"/>
    <w:rsid w:val="005B2E62"/>
    <w:rsid w:val="005B43B4"/>
    <w:rsid w:val="005C169D"/>
    <w:rsid w:val="005C18A8"/>
    <w:rsid w:val="005C6D71"/>
    <w:rsid w:val="005D1C3A"/>
    <w:rsid w:val="005D1EA3"/>
    <w:rsid w:val="005D7F4A"/>
    <w:rsid w:val="005E08D1"/>
    <w:rsid w:val="005F60DE"/>
    <w:rsid w:val="00604FCF"/>
    <w:rsid w:val="006054A6"/>
    <w:rsid w:val="00633CFB"/>
    <w:rsid w:val="00634883"/>
    <w:rsid w:val="00651D58"/>
    <w:rsid w:val="00654BF9"/>
    <w:rsid w:val="00657854"/>
    <w:rsid w:val="00657D31"/>
    <w:rsid w:val="00664507"/>
    <w:rsid w:val="006672E4"/>
    <w:rsid w:val="0067018F"/>
    <w:rsid w:val="006817CC"/>
    <w:rsid w:val="006A383A"/>
    <w:rsid w:val="006C12FE"/>
    <w:rsid w:val="006C27ED"/>
    <w:rsid w:val="006C48F7"/>
    <w:rsid w:val="006C5150"/>
    <w:rsid w:val="006E25A9"/>
    <w:rsid w:val="006E539F"/>
    <w:rsid w:val="006E5CA1"/>
    <w:rsid w:val="006E67D8"/>
    <w:rsid w:val="006F1093"/>
    <w:rsid w:val="006F2650"/>
    <w:rsid w:val="0070141D"/>
    <w:rsid w:val="00702494"/>
    <w:rsid w:val="007032F9"/>
    <w:rsid w:val="0071068A"/>
    <w:rsid w:val="007162B8"/>
    <w:rsid w:val="007266F8"/>
    <w:rsid w:val="00735B60"/>
    <w:rsid w:val="00742906"/>
    <w:rsid w:val="00747A2C"/>
    <w:rsid w:val="0075513F"/>
    <w:rsid w:val="00780687"/>
    <w:rsid w:val="00783055"/>
    <w:rsid w:val="00785084"/>
    <w:rsid w:val="00785669"/>
    <w:rsid w:val="00792229"/>
    <w:rsid w:val="00792869"/>
    <w:rsid w:val="00795955"/>
    <w:rsid w:val="00796F53"/>
    <w:rsid w:val="007A6D32"/>
    <w:rsid w:val="007B0EB7"/>
    <w:rsid w:val="007C4C16"/>
    <w:rsid w:val="007C57C3"/>
    <w:rsid w:val="007D3393"/>
    <w:rsid w:val="007D419C"/>
    <w:rsid w:val="007D76DD"/>
    <w:rsid w:val="007E5BBD"/>
    <w:rsid w:val="00806545"/>
    <w:rsid w:val="00814F52"/>
    <w:rsid w:val="00820111"/>
    <w:rsid w:val="00824633"/>
    <w:rsid w:val="0084136A"/>
    <w:rsid w:val="00845218"/>
    <w:rsid w:val="0085130F"/>
    <w:rsid w:val="008823F0"/>
    <w:rsid w:val="00884805"/>
    <w:rsid w:val="00887625"/>
    <w:rsid w:val="00887E47"/>
    <w:rsid w:val="00891642"/>
    <w:rsid w:val="008A5F6B"/>
    <w:rsid w:val="008A700D"/>
    <w:rsid w:val="008B0D9C"/>
    <w:rsid w:val="008B5ABE"/>
    <w:rsid w:val="008B6883"/>
    <w:rsid w:val="008C1191"/>
    <w:rsid w:val="008C37D0"/>
    <w:rsid w:val="008C69EF"/>
    <w:rsid w:val="008E37E8"/>
    <w:rsid w:val="008E4142"/>
    <w:rsid w:val="00904E83"/>
    <w:rsid w:val="00907663"/>
    <w:rsid w:val="00911E77"/>
    <w:rsid w:val="009174B0"/>
    <w:rsid w:val="009222C3"/>
    <w:rsid w:val="00924ABC"/>
    <w:rsid w:val="00933E91"/>
    <w:rsid w:val="00942F8A"/>
    <w:rsid w:val="0095436C"/>
    <w:rsid w:val="00957E11"/>
    <w:rsid w:val="00963187"/>
    <w:rsid w:val="0097687C"/>
    <w:rsid w:val="00992DDE"/>
    <w:rsid w:val="00996A30"/>
    <w:rsid w:val="009A66C2"/>
    <w:rsid w:val="009B4028"/>
    <w:rsid w:val="009B4651"/>
    <w:rsid w:val="009B4D78"/>
    <w:rsid w:val="009C385F"/>
    <w:rsid w:val="009E5B63"/>
    <w:rsid w:val="009E79A0"/>
    <w:rsid w:val="009F0805"/>
    <w:rsid w:val="009F2BA7"/>
    <w:rsid w:val="00A02A07"/>
    <w:rsid w:val="00A039BA"/>
    <w:rsid w:val="00A04A34"/>
    <w:rsid w:val="00A05824"/>
    <w:rsid w:val="00A24D37"/>
    <w:rsid w:val="00A312F3"/>
    <w:rsid w:val="00A3187E"/>
    <w:rsid w:val="00A36274"/>
    <w:rsid w:val="00A406B4"/>
    <w:rsid w:val="00A42468"/>
    <w:rsid w:val="00A428D8"/>
    <w:rsid w:val="00A4380A"/>
    <w:rsid w:val="00A44B47"/>
    <w:rsid w:val="00A50649"/>
    <w:rsid w:val="00A57C44"/>
    <w:rsid w:val="00A613A4"/>
    <w:rsid w:val="00A66821"/>
    <w:rsid w:val="00A672BB"/>
    <w:rsid w:val="00A80CB8"/>
    <w:rsid w:val="00A8386B"/>
    <w:rsid w:val="00A859AD"/>
    <w:rsid w:val="00A955C3"/>
    <w:rsid w:val="00AB7F49"/>
    <w:rsid w:val="00AC38B3"/>
    <w:rsid w:val="00AC5AA8"/>
    <w:rsid w:val="00AD468D"/>
    <w:rsid w:val="00AD47D1"/>
    <w:rsid w:val="00AD5577"/>
    <w:rsid w:val="00AE4084"/>
    <w:rsid w:val="00AE466D"/>
    <w:rsid w:val="00AE61AB"/>
    <w:rsid w:val="00AF3CEB"/>
    <w:rsid w:val="00B00DAD"/>
    <w:rsid w:val="00B13065"/>
    <w:rsid w:val="00B150ED"/>
    <w:rsid w:val="00B24273"/>
    <w:rsid w:val="00B30D7F"/>
    <w:rsid w:val="00B31A63"/>
    <w:rsid w:val="00B35513"/>
    <w:rsid w:val="00B41062"/>
    <w:rsid w:val="00B41F83"/>
    <w:rsid w:val="00B42EE9"/>
    <w:rsid w:val="00B47C34"/>
    <w:rsid w:val="00B53ACB"/>
    <w:rsid w:val="00B60792"/>
    <w:rsid w:val="00B732AE"/>
    <w:rsid w:val="00B80A2D"/>
    <w:rsid w:val="00B81C8C"/>
    <w:rsid w:val="00B81CB8"/>
    <w:rsid w:val="00B953A0"/>
    <w:rsid w:val="00B96B35"/>
    <w:rsid w:val="00B96B8B"/>
    <w:rsid w:val="00BA30F1"/>
    <w:rsid w:val="00BA5E88"/>
    <w:rsid w:val="00BB2057"/>
    <w:rsid w:val="00BB49F4"/>
    <w:rsid w:val="00BD345E"/>
    <w:rsid w:val="00BE367D"/>
    <w:rsid w:val="00BE5380"/>
    <w:rsid w:val="00BE56F6"/>
    <w:rsid w:val="00BF38D9"/>
    <w:rsid w:val="00C01671"/>
    <w:rsid w:val="00C01B37"/>
    <w:rsid w:val="00C04EC8"/>
    <w:rsid w:val="00C06E5B"/>
    <w:rsid w:val="00C0788D"/>
    <w:rsid w:val="00C103D9"/>
    <w:rsid w:val="00C2541A"/>
    <w:rsid w:val="00C255E7"/>
    <w:rsid w:val="00C25DEC"/>
    <w:rsid w:val="00C2640F"/>
    <w:rsid w:val="00C41E8F"/>
    <w:rsid w:val="00C43354"/>
    <w:rsid w:val="00C628D6"/>
    <w:rsid w:val="00C82AD5"/>
    <w:rsid w:val="00C870D1"/>
    <w:rsid w:val="00C92A05"/>
    <w:rsid w:val="00C9590E"/>
    <w:rsid w:val="00CA0B5B"/>
    <w:rsid w:val="00CA4C6F"/>
    <w:rsid w:val="00CA4CBD"/>
    <w:rsid w:val="00CB2532"/>
    <w:rsid w:val="00CB71E6"/>
    <w:rsid w:val="00CC19C8"/>
    <w:rsid w:val="00CD2D5C"/>
    <w:rsid w:val="00CD37F5"/>
    <w:rsid w:val="00CD3EF2"/>
    <w:rsid w:val="00CD6163"/>
    <w:rsid w:val="00CE0096"/>
    <w:rsid w:val="00CE274F"/>
    <w:rsid w:val="00D022A1"/>
    <w:rsid w:val="00D022AC"/>
    <w:rsid w:val="00D11F5B"/>
    <w:rsid w:val="00D40DDC"/>
    <w:rsid w:val="00D42882"/>
    <w:rsid w:val="00D43FA4"/>
    <w:rsid w:val="00D57FC8"/>
    <w:rsid w:val="00D63191"/>
    <w:rsid w:val="00D70C0B"/>
    <w:rsid w:val="00D71C54"/>
    <w:rsid w:val="00D73829"/>
    <w:rsid w:val="00D73C08"/>
    <w:rsid w:val="00D76DEA"/>
    <w:rsid w:val="00D862BB"/>
    <w:rsid w:val="00D901A9"/>
    <w:rsid w:val="00D92433"/>
    <w:rsid w:val="00DB69BD"/>
    <w:rsid w:val="00DC328D"/>
    <w:rsid w:val="00DC390E"/>
    <w:rsid w:val="00DD51FA"/>
    <w:rsid w:val="00DD7EC8"/>
    <w:rsid w:val="00DE62B4"/>
    <w:rsid w:val="00E05E7E"/>
    <w:rsid w:val="00E102A3"/>
    <w:rsid w:val="00E102D7"/>
    <w:rsid w:val="00E15265"/>
    <w:rsid w:val="00E1659E"/>
    <w:rsid w:val="00E1764B"/>
    <w:rsid w:val="00E22D22"/>
    <w:rsid w:val="00E26B65"/>
    <w:rsid w:val="00E31B79"/>
    <w:rsid w:val="00E43AAD"/>
    <w:rsid w:val="00E562C4"/>
    <w:rsid w:val="00E612EE"/>
    <w:rsid w:val="00E61EB2"/>
    <w:rsid w:val="00E73698"/>
    <w:rsid w:val="00E73CCB"/>
    <w:rsid w:val="00E74EB7"/>
    <w:rsid w:val="00E8355C"/>
    <w:rsid w:val="00EA023C"/>
    <w:rsid w:val="00EA0C52"/>
    <w:rsid w:val="00EB0C42"/>
    <w:rsid w:val="00EB695E"/>
    <w:rsid w:val="00EB6B64"/>
    <w:rsid w:val="00EC1CE6"/>
    <w:rsid w:val="00EC5A53"/>
    <w:rsid w:val="00ED15A3"/>
    <w:rsid w:val="00ED2D31"/>
    <w:rsid w:val="00EE1D11"/>
    <w:rsid w:val="00EE28F3"/>
    <w:rsid w:val="00EE4CC7"/>
    <w:rsid w:val="00F04404"/>
    <w:rsid w:val="00F1188F"/>
    <w:rsid w:val="00F15740"/>
    <w:rsid w:val="00F23C04"/>
    <w:rsid w:val="00F24F5A"/>
    <w:rsid w:val="00F26339"/>
    <w:rsid w:val="00F34ACB"/>
    <w:rsid w:val="00F37776"/>
    <w:rsid w:val="00F43E18"/>
    <w:rsid w:val="00F44FB0"/>
    <w:rsid w:val="00F539BD"/>
    <w:rsid w:val="00F64C83"/>
    <w:rsid w:val="00F67B54"/>
    <w:rsid w:val="00F67D12"/>
    <w:rsid w:val="00F76532"/>
    <w:rsid w:val="00F8085A"/>
    <w:rsid w:val="00F80D96"/>
    <w:rsid w:val="00F906A0"/>
    <w:rsid w:val="00F936DA"/>
    <w:rsid w:val="00F94967"/>
    <w:rsid w:val="00FA12E1"/>
    <w:rsid w:val="00FA2350"/>
    <w:rsid w:val="00FA6E28"/>
    <w:rsid w:val="00FB203F"/>
    <w:rsid w:val="00FB49B6"/>
    <w:rsid w:val="00FB5C21"/>
    <w:rsid w:val="00FB7957"/>
    <w:rsid w:val="00FC2EB4"/>
    <w:rsid w:val="00FC36C4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693DE"/>
  <w15:chartTrackingRefBased/>
  <w15:docId w15:val="{F5D57181-97CC-47D2-ACF0-77E1D385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5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31A63"/>
    <w:pPr>
      <w:keepNext/>
      <w:jc w:val="both"/>
      <w:outlineLvl w:val="0"/>
    </w:pPr>
    <w:rPr>
      <w:b/>
      <w:b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162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62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62B8"/>
  </w:style>
  <w:style w:type="character" w:styleId="Hypertextovodkaz">
    <w:name w:val="Hyperlink"/>
    <w:rsid w:val="007162B8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7162B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7162B8"/>
    <w:pPr>
      <w:widowControl w:val="0"/>
    </w:pPr>
    <w:rPr>
      <w:color w:val="000000"/>
      <w:sz w:val="22"/>
      <w:szCs w:val="22"/>
    </w:rPr>
  </w:style>
  <w:style w:type="character" w:customStyle="1" w:styleId="ZkladntextChar">
    <w:name w:val="Základní text Char"/>
    <w:link w:val="Zkladntext"/>
    <w:rsid w:val="007162B8"/>
    <w:rPr>
      <w:color w:val="000000"/>
      <w:sz w:val="22"/>
      <w:szCs w:val="22"/>
      <w:lang w:val="cs-CZ" w:eastAsia="cs-CZ" w:bidi="ar-SA"/>
    </w:rPr>
  </w:style>
  <w:style w:type="paragraph" w:styleId="Nzev">
    <w:name w:val="Title"/>
    <w:basedOn w:val="Normln"/>
    <w:link w:val="NzevChar"/>
    <w:qFormat/>
    <w:rsid w:val="007162B8"/>
    <w:pPr>
      <w:jc w:val="center"/>
    </w:pPr>
    <w:rPr>
      <w:b/>
      <w:sz w:val="36"/>
      <w:szCs w:val="20"/>
      <w:u w:val="single"/>
    </w:rPr>
  </w:style>
  <w:style w:type="character" w:customStyle="1" w:styleId="NzevChar">
    <w:name w:val="Název Char"/>
    <w:link w:val="Nzev"/>
    <w:rsid w:val="007162B8"/>
    <w:rPr>
      <w:b/>
      <w:sz w:val="36"/>
      <w:u w:val="single"/>
      <w:lang w:val="cs-CZ" w:eastAsia="cs-CZ" w:bidi="ar-SA"/>
    </w:rPr>
  </w:style>
  <w:style w:type="paragraph" w:styleId="Textbubliny">
    <w:name w:val="Balloon Text"/>
    <w:basedOn w:val="Normln"/>
    <w:link w:val="TextbublinyChar"/>
    <w:rsid w:val="0084521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4521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link w:val="Nadpis1"/>
    <w:rsid w:val="00B31A63"/>
    <w:rPr>
      <w:b/>
      <w:bCs/>
      <w:sz w:val="24"/>
      <w:szCs w:val="24"/>
    </w:rPr>
  </w:style>
  <w:style w:type="paragraph" w:customStyle="1" w:styleId="Default">
    <w:name w:val="Default"/>
    <w:rsid w:val="00B31A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10">
    <w:name w:val="nadpis1"/>
    <w:rsid w:val="005D1C3A"/>
    <w:rPr>
      <w:b/>
      <w:bCs/>
      <w:smallCaps w:val="0"/>
      <w:sz w:val="28"/>
      <w:szCs w:val="28"/>
    </w:rPr>
  </w:style>
  <w:style w:type="character" w:styleId="Sledovanodkaz">
    <w:name w:val="FollowedHyperlink"/>
    <w:rsid w:val="002730D1"/>
    <w:rPr>
      <w:color w:val="800080"/>
      <w:u w:val="single"/>
    </w:rPr>
  </w:style>
  <w:style w:type="character" w:styleId="Odkaznakoment">
    <w:name w:val="annotation reference"/>
    <w:semiHidden/>
    <w:rsid w:val="00AE4084"/>
    <w:rPr>
      <w:sz w:val="16"/>
      <w:szCs w:val="16"/>
    </w:rPr>
  </w:style>
  <w:style w:type="paragraph" w:styleId="Textkomente">
    <w:name w:val="annotation text"/>
    <w:basedOn w:val="Normln"/>
    <w:semiHidden/>
    <w:rsid w:val="00AE408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E4084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6F10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6F10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0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7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1843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6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68921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8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0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luznice.bechynsk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luznice.bechynsko.cz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F86F-E6C6-47B0-90E6-EEE86E87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1079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</vt:lpstr>
    </vt:vector>
  </TitlesOfParts>
  <Company>HP</Company>
  <LinksUpToDate>false</LinksUpToDate>
  <CharactersWithSpaces>7437</CharactersWithSpaces>
  <SharedDoc>false</SharedDoc>
  <HLinks>
    <vt:vector size="24" baseType="variant"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>http://mas.regionpoodri.eu/obdobi-2014-2020/prv</vt:lpwstr>
      </vt:variant>
      <vt:variant>
        <vt:lpwstr/>
      </vt:variant>
      <vt:variant>
        <vt:i4>7733372</vt:i4>
      </vt:variant>
      <vt:variant>
        <vt:i4>6</vt:i4>
      </vt:variant>
      <vt:variant>
        <vt:i4>0</vt:i4>
      </vt:variant>
      <vt:variant>
        <vt:i4>5</vt:i4>
      </vt:variant>
      <vt:variant>
        <vt:lpwstr>http://www.mas.regionpoodri.cz/</vt:lpwstr>
      </vt:variant>
      <vt:variant>
        <vt:lpwstr/>
      </vt:variant>
      <vt:variant>
        <vt:i4>7733372</vt:i4>
      </vt:variant>
      <vt:variant>
        <vt:i4>3</vt:i4>
      </vt:variant>
      <vt:variant>
        <vt:i4>0</vt:i4>
      </vt:variant>
      <vt:variant>
        <vt:i4>5</vt:i4>
      </vt:variant>
      <vt:variant>
        <vt:lpwstr>http://www.mas.regionpoodri.cz/</vt:lpwstr>
      </vt:variant>
      <vt:variant>
        <vt:lpwstr/>
      </vt:variant>
      <vt:variant>
        <vt:i4>7733372</vt:i4>
      </vt:variant>
      <vt:variant>
        <vt:i4>0</vt:i4>
      </vt:variant>
      <vt:variant>
        <vt:i4>0</vt:i4>
      </vt:variant>
      <vt:variant>
        <vt:i4>5</vt:i4>
      </vt:variant>
      <vt:variant>
        <vt:lpwstr>http://www.mas.regionpoodri.cz/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</dc:title>
  <dc:subject/>
  <dc:creator>SMARV_TSu</dc:creator>
  <cp:keywords/>
  <cp:lastModifiedBy>uzivatel</cp:lastModifiedBy>
  <cp:revision>10</cp:revision>
  <cp:lastPrinted>2016-12-20T12:10:00Z</cp:lastPrinted>
  <dcterms:created xsi:type="dcterms:W3CDTF">2022-02-16T11:08:00Z</dcterms:created>
  <dcterms:modified xsi:type="dcterms:W3CDTF">2022-03-01T12:43:00Z</dcterms:modified>
</cp:coreProperties>
</file>