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990"/>
        <w:gridCol w:w="1004"/>
      </w:tblGrid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3119F9" w:rsidRPr="003119F9" w:rsidRDefault="003119F9" w:rsidP="003119F9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Calibri" w:hAnsi="Arial" w:cs="Arial"/>
                <w:i/>
                <w:iCs/>
                <w:color w:val="4F81BD"/>
                <w:spacing w:val="15"/>
                <w:lang w:val="x-none" w:eastAsia="x-none"/>
              </w:rPr>
            </w:pPr>
            <w:r w:rsidRPr="003119F9">
              <w:rPr>
                <w:rFonts w:ascii="Arial" w:eastAsia="Times New Roman" w:hAnsi="Arial" w:cs="Arial"/>
                <w:lang w:eastAsia="cs-CZ"/>
              </w:rPr>
              <w:t>Zajištění bezpečné a ekologické dopravy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Název opatření: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bookmarkStart w:id="0" w:name="_GoBack"/>
            <w:r w:rsidRPr="003119F9">
              <w:rPr>
                <w:rFonts w:ascii="Arial" w:eastAsia="Times New Roman" w:hAnsi="Arial" w:cs="Arial"/>
                <w:b/>
              </w:rPr>
              <w:t>1. Podpora bezpečné a ekologické dopravy</w:t>
            </w:r>
            <w:bookmarkEnd w:id="0"/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Vazba na specifický cíl IROP: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4.1. Posílení komunitně vedeného místního rozvoje za účelem zvýšení kvality života ve venkovských oblastech a aktivizace místního potenciálu</w:t>
            </w:r>
          </w:p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1.2 Zvýšení podílu udržitelných forem dopravy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Popis opatření: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 xml:space="preserve">Opatření chce dosáhnout zvýšení podílu udržitelné dopravy na dopravních výkonech. Jedna z možností podpory veřejné dopravy je usnadnění přestupu z individuálních forem dopravy na veřejnou hromadnou dopravu prostřednictvím budování a modernizace přestupních terminálů, parkovišť a míst pro uschování jízdních kol. V regionu prakticky chybí cyklostezky a cyklotrasy jsou ve špatném stavu. Přitom </w:t>
            </w:r>
            <w:proofErr w:type="spellStart"/>
            <w:r w:rsidRPr="003119F9">
              <w:rPr>
                <w:rFonts w:ascii="Arial" w:eastAsia="Times New Roman" w:hAnsi="Arial" w:cs="Arial"/>
              </w:rPr>
              <w:t>cyklodoprava</w:t>
            </w:r>
            <w:proofErr w:type="spellEnd"/>
            <w:r w:rsidRPr="003119F9">
              <w:rPr>
                <w:rFonts w:ascii="Arial" w:eastAsia="Times New Roman" w:hAnsi="Arial" w:cs="Arial"/>
              </w:rPr>
              <w:t xml:space="preserve"> má v regionu dobrý potenciál s významnými pozitivními ekonomickými i sociálními dopady. Významným sociálním problémem je i značná </w:t>
            </w:r>
            <w:proofErr w:type="spellStart"/>
            <w:r w:rsidRPr="003119F9">
              <w:rPr>
                <w:rFonts w:ascii="Arial" w:eastAsia="Times New Roman" w:hAnsi="Arial" w:cs="Arial"/>
              </w:rPr>
              <w:t>bariérovost</w:t>
            </w:r>
            <w:proofErr w:type="spellEnd"/>
            <w:r w:rsidRPr="003119F9">
              <w:rPr>
                <w:rFonts w:ascii="Arial" w:eastAsia="Times New Roman" w:hAnsi="Arial" w:cs="Arial"/>
              </w:rPr>
              <w:t xml:space="preserve"> komunikací a nedostatečné zajištění jejich bezpečnosti.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Typy projektů: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3119F9" w:rsidRPr="003119F9" w:rsidRDefault="003119F9" w:rsidP="003119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Výstavba a modernizace přestupních terminálů, souvisejících záchytných parkovišť v přímé návaznost</w:t>
            </w:r>
            <w:r>
              <w:rPr>
                <w:rFonts w:ascii="Arial" w:eastAsia="Times New Roman" w:hAnsi="Arial" w:cs="Arial"/>
              </w:rPr>
              <w:t>i na veřejnou hromadnou dopravu</w:t>
            </w:r>
            <w:r w:rsidRPr="003119F9">
              <w:rPr>
                <w:rFonts w:ascii="Arial" w:eastAsia="Times New Roman" w:hAnsi="Arial" w:cs="Arial"/>
              </w:rPr>
              <w:t xml:space="preserve">, vybavení stávajících zastávek a terminálů bezbariérovým přístupem, výstavba návazných systémů Bike and </w:t>
            </w:r>
            <w:proofErr w:type="spellStart"/>
            <w:r w:rsidRPr="003119F9">
              <w:rPr>
                <w:rFonts w:ascii="Arial" w:eastAsia="Times New Roman" w:hAnsi="Arial" w:cs="Arial"/>
              </w:rPr>
              <w:t>Ride</w:t>
            </w:r>
            <w:proofErr w:type="spellEnd"/>
            <w:r w:rsidRPr="003119F9">
              <w:rPr>
                <w:rFonts w:ascii="Arial" w:eastAsia="Times New Roman" w:hAnsi="Arial" w:cs="Arial"/>
              </w:rPr>
              <w:t xml:space="preserve"> (prostor pro bezpečné uschování kola s možností přestupu na VHD). Součástí projektu může být doplňkově zeleň v okolí přestupních terminálů.</w:t>
            </w:r>
          </w:p>
          <w:p w:rsidR="003119F9" w:rsidRPr="003119F9" w:rsidRDefault="003119F9" w:rsidP="003119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Zvyšování bezpečnosti železniční, silniční, cyklistické a pěší dopravy (např. bezbariérový přístup, zvuková a jiná signalizace pro nevidomé - přizpůsobení komunikací pro nemotorovou dopravu osobám s omezenou pohyblivostí nebo orientací).</w:t>
            </w:r>
          </w:p>
          <w:p w:rsidR="003119F9" w:rsidRPr="003119F9" w:rsidRDefault="003119F9" w:rsidP="003119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Výstavba a modernizace cyklostezek v podobě stavebně upravených a dopravním značením vymezených komunikací, na kterých je vyloučená automobilová doprava (včetně doprovodné infrastruktury a zeleně), sloužící k dopravě do zaměstnání, škol a za službami, parkovací místa pro jízdní kola.</w:t>
            </w:r>
          </w:p>
          <w:p w:rsidR="003119F9" w:rsidRPr="003119F9" w:rsidRDefault="003119F9" w:rsidP="003119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Výstavba a modernizace cyklotras se zaměřením na podporu integrovaných řešení, (např. cyklistické pruhy na komunikacích nebo víceúčelové pruhy, včetně doprovodné infrastruktury a zeleně) sloužící k dopravě do zaměstnání, škol a za službami, parkovací místa pro jízdní kola.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Příjemci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3119F9" w:rsidRPr="003119F9" w:rsidRDefault="003119F9" w:rsidP="003119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obce</w:t>
            </w:r>
          </w:p>
          <w:p w:rsidR="003119F9" w:rsidRPr="003119F9" w:rsidRDefault="003119F9" w:rsidP="003119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 xml:space="preserve">dobrovolné svazky obcí </w:t>
            </w:r>
          </w:p>
          <w:p w:rsidR="003119F9" w:rsidRPr="003119F9" w:rsidRDefault="003119F9" w:rsidP="003119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organizace zřizované nebo zakládané obcemi</w:t>
            </w:r>
          </w:p>
          <w:p w:rsidR="003119F9" w:rsidRPr="003119F9" w:rsidRDefault="003119F9" w:rsidP="003119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organizace zřizované dobrovolnými svazky obcí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Minimální a maximální výše: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Minimální a maximální výše celkových způsobilých výdajů bude stanovena v konkrétní výzvě MAS v souladu s platnými podmínkami ŘO.</w:t>
            </w:r>
          </w:p>
        </w:tc>
      </w:tr>
      <w:tr w:rsidR="003119F9" w:rsidRPr="003119F9" w:rsidTr="00C01060">
        <w:tc>
          <w:tcPr>
            <w:tcW w:w="2088" w:type="dxa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Principy preferenčních kritérií: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Preferenční kritéria budou stanovené až v konkrétní výzvě MAS.</w:t>
            </w:r>
          </w:p>
        </w:tc>
      </w:tr>
      <w:tr w:rsidR="003119F9" w:rsidRPr="003119F9" w:rsidTr="00C01060">
        <w:tc>
          <w:tcPr>
            <w:tcW w:w="2088" w:type="dxa"/>
            <w:vMerge w:val="restart"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63" w:type="dxa"/>
            <w:gridSpan w:val="4"/>
            <w:shd w:val="clear" w:color="auto" w:fill="99CCFF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Indikátor výsledku</w:t>
            </w:r>
          </w:p>
        </w:tc>
      </w:tr>
      <w:tr w:rsidR="003119F9" w:rsidRPr="003119F9" w:rsidTr="00C01060"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7 51 20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Podíl veřejné dopravy na celkových výkonech v osobní dopravě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Del="00A50DD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Del="00A50DD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7 63 10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Podíl cyklistiky na přepravních výkonech (%)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63" w:type="dxa"/>
            <w:gridSpan w:val="4"/>
            <w:shd w:val="clear" w:color="auto" w:fill="99CCFF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Indikátor výstupu</w:t>
            </w:r>
          </w:p>
        </w:tc>
      </w:tr>
      <w:tr w:rsidR="003119F9" w:rsidRPr="003119F9" w:rsidTr="00C01060">
        <w:trPr>
          <w:trHeight w:val="278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9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8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7 40 01</w:t>
            </w:r>
          </w:p>
        </w:tc>
        <w:tc>
          <w:tcPr>
            <w:tcW w:w="39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Počet vytvořených parkovacích míst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9" w:rsidRPr="003119F9" w:rsidDel="00A50DD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19F9" w:rsidRPr="003119F9" w:rsidDel="00A50DD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7 52 01</w:t>
            </w: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Počet nových nebo rekonstruovaných přestupních terminálů ve veřejné dopravě (terminály)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7 50 01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Počet realizací vedoucích ke zvýšení bezpečnosti v dopravě (realizace)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7 61 00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Délka nově vybudovaných cyklostezek a cyklotras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Del="00A50DD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Del="00A50DD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7 62 00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Délka rekonstruovaných cyklostezek a cyklotras (km)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7 64 01</w:t>
            </w:r>
          </w:p>
        </w:tc>
        <w:tc>
          <w:tcPr>
            <w:tcW w:w="3909" w:type="dxa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Počet parkovacích míst pro jízdní kola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19F9" w:rsidRPr="003119F9" w:rsidDel="00A50DD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19F9" w:rsidRPr="003119F9" w:rsidRDefault="003119F9" w:rsidP="003119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19F9" w:rsidRPr="003119F9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3119F9" w:rsidRPr="003119F9" w:rsidRDefault="003119F9" w:rsidP="003119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63" w:type="dxa"/>
            <w:gridSpan w:val="4"/>
            <w:shd w:val="clear" w:color="auto" w:fill="auto"/>
          </w:tcPr>
          <w:p w:rsidR="003119F9" w:rsidRPr="003119F9" w:rsidRDefault="003119F9" w:rsidP="003119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9F9">
              <w:rPr>
                <w:rFonts w:ascii="Arial" w:eastAsia="Times New Roman" w:hAnsi="Arial" w:cs="Arial"/>
              </w:rPr>
              <w:t>Stanovení hodnot indikátorů v příloze č. 1 Finanční plán a indikátory pro programové rámce.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92A"/>
    <w:multiLevelType w:val="hybridMultilevel"/>
    <w:tmpl w:val="7D627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F9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19F9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2017-06-21T07:27:00Z</dcterms:created>
  <dcterms:modified xsi:type="dcterms:W3CDTF">2017-06-21T07:28:00Z</dcterms:modified>
</cp:coreProperties>
</file>