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AE" w:rsidRPr="00F74CAE" w:rsidRDefault="00F74CAE" w:rsidP="00F74CAE">
      <w:pPr>
        <w:spacing w:after="120" w:line="240" w:lineRule="auto"/>
        <w:rPr>
          <w:rFonts w:cstheme="minorHAnsi"/>
          <w:b/>
          <w:sz w:val="28"/>
          <w:szCs w:val="28"/>
        </w:rPr>
      </w:pPr>
      <w:r w:rsidRPr="00F74CAE">
        <w:rPr>
          <w:rFonts w:cstheme="minorHAnsi"/>
          <w:b/>
          <w:sz w:val="28"/>
          <w:szCs w:val="28"/>
        </w:rPr>
        <w:t>Příloha č. 2 - Popis podporo</w:t>
      </w:r>
      <w:r w:rsidR="00DC7BDA">
        <w:rPr>
          <w:rFonts w:cstheme="minorHAnsi"/>
          <w:b/>
          <w:sz w:val="28"/>
          <w:szCs w:val="28"/>
        </w:rPr>
        <w:t xml:space="preserve">vaných aktivit </w:t>
      </w:r>
    </w:p>
    <w:p w:rsidR="00C46B3A" w:rsidRDefault="00C46B3A" w:rsidP="00C46B3A">
      <w:pPr>
        <w:spacing w:after="120" w:line="240" w:lineRule="auto"/>
        <w:contextualSpacing/>
        <w:rPr>
          <w:rFonts w:eastAsia="Times New Roman" w:cstheme="minorHAnsi"/>
          <w:b/>
          <w:bCs/>
          <w:sz w:val="28"/>
          <w:szCs w:val="28"/>
        </w:rPr>
      </w:pPr>
    </w:p>
    <w:p w:rsidR="00F74CAE" w:rsidRDefault="004360EA" w:rsidP="00F74CAE">
      <w:pPr>
        <w:spacing w:after="120" w:line="240" w:lineRule="auto"/>
        <w:rPr>
          <w:rFonts w:eastAsia="Times New Roman" w:cstheme="minorHAnsi"/>
          <w:b/>
          <w:bCs/>
          <w:sz w:val="28"/>
          <w:szCs w:val="28"/>
        </w:rPr>
      </w:pPr>
      <w:r>
        <w:rPr>
          <w:rFonts w:eastAsia="Times New Roman" w:cstheme="minorHAnsi"/>
          <w:b/>
          <w:bCs/>
          <w:sz w:val="28"/>
          <w:szCs w:val="28"/>
        </w:rPr>
        <w:t>Podpora poskytování sociálních služeb</w:t>
      </w:r>
    </w:p>
    <w:p w:rsidR="00032402" w:rsidRDefault="004360EA" w:rsidP="004360EA">
      <w:pPr>
        <w:spacing w:before="60" w:after="0" w:line="170" w:lineRule="atLeast"/>
        <w:jc w:val="both"/>
        <w:rPr>
          <w:rFonts w:eastAsia="Times New Roman" w:cstheme="minorHAnsi"/>
        </w:rPr>
      </w:pPr>
      <w:r>
        <w:rPr>
          <w:rFonts w:eastAsia="Times New Roman" w:cstheme="minorHAnsi"/>
        </w:rPr>
        <w:t>Budou podporovány níže uvedené druhy sociálních služeb pro vymezené cílové skupiny se zaměřením na návrat těchto osob zpět do společnosti a na trh práce, na udržení se na trhu práce a na umožnění přístupu ke službám podporujícím návrat na trh práce</w:t>
      </w:r>
      <w:r w:rsidR="00B50676">
        <w:rPr>
          <w:rStyle w:val="Znakapoznpodarou"/>
          <w:rFonts w:eastAsia="Times New Roman" w:cstheme="minorHAnsi"/>
        </w:rPr>
        <w:footnoteReference w:id="1"/>
      </w:r>
      <w:r>
        <w:rPr>
          <w:rFonts w:eastAsia="Times New Roman" w:cstheme="minorHAnsi"/>
        </w:rPr>
        <w:t>.</w:t>
      </w:r>
    </w:p>
    <w:p w:rsidR="00032402" w:rsidRDefault="00032402" w:rsidP="004360EA">
      <w:pPr>
        <w:spacing w:before="60" w:after="0" w:line="170" w:lineRule="atLeast"/>
        <w:jc w:val="both"/>
        <w:rPr>
          <w:rFonts w:eastAsia="Times New Roman" w:cstheme="minorHAnsi"/>
        </w:rPr>
      </w:pPr>
    </w:p>
    <w:p w:rsidR="00032402" w:rsidRPr="008A7AC6" w:rsidRDefault="00032402" w:rsidP="00032402">
      <w:pPr>
        <w:pStyle w:val="Default"/>
        <w:jc w:val="both"/>
        <w:rPr>
          <w:rFonts w:asciiTheme="minorHAnsi" w:hAnsiTheme="minorHAnsi"/>
          <w:sz w:val="22"/>
          <w:szCs w:val="22"/>
        </w:rPr>
      </w:pPr>
      <w:r w:rsidRPr="008A7AC6">
        <w:rPr>
          <w:rFonts w:asciiTheme="minorHAnsi" w:hAnsiTheme="minorHAnsi"/>
          <w:sz w:val="22"/>
          <w:szCs w:val="22"/>
        </w:rPr>
        <w:t xml:space="preserve">Způsobilé aktivity a s nimi spojené výdaje jsou pouze takové, které jsou zaměřené na podporu a financování běžných výdajů souvisejících s poskytováním základních druhů </w:t>
      </w:r>
      <w:r w:rsidRPr="008A7AC6">
        <w:rPr>
          <w:rFonts w:asciiTheme="minorHAnsi" w:hAnsiTheme="minorHAnsi"/>
          <w:sz w:val="22"/>
          <w:szCs w:val="22"/>
        </w:rPr>
        <w:br/>
        <w:t>a forem sociálních služeb, a to v rozsahu stanoveném základními činnostmi</w:t>
      </w:r>
      <w:r w:rsidRPr="008A7AC6">
        <w:rPr>
          <w:rStyle w:val="Znakapoznpodarou"/>
          <w:rFonts w:asciiTheme="minorHAnsi" w:hAnsiTheme="minorHAnsi"/>
          <w:sz w:val="22"/>
          <w:szCs w:val="22"/>
        </w:rPr>
        <w:footnoteReference w:id="2"/>
      </w:r>
      <w:r w:rsidRPr="008A7AC6">
        <w:rPr>
          <w:rFonts w:asciiTheme="minorHAnsi" w:hAnsiTheme="minorHAnsi"/>
          <w:sz w:val="22"/>
          <w:szCs w:val="22"/>
        </w:rPr>
        <w:t xml:space="preserve"> u jednotlivých druhů sociálních služeb. Jejich výčet a charakteristiky jsou uvedeny v části třetí, hlavě I, díle 2 až 4 zákona č. 108/2006 Sb., o sociálních službách a v prováděcí vyhlášce č. 505/2006 Sb., kterou se provádějí některá ustanovení zákona o sociálních službách.  </w:t>
      </w:r>
    </w:p>
    <w:p w:rsidR="00032402" w:rsidRDefault="00032402" w:rsidP="004360EA">
      <w:pPr>
        <w:spacing w:before="60" w:after="0" w:line="170" w:lineRule="atLeast"/>
        <w:jc w:val="both"/>
        <w:rPr>
          <w:rFonts w:eastAsia="Times New Roman" w:cstheme="minorHAnsi"/>
        </w:rPr>
      </w:pPr>
    </w:p>
    <w:p w:rsidR="004360EA" w:rsidRDefault="004360EA" w:rsidP="004360EA">
      <w:pPr>
        <w:spacing w:before="160" w:after="0" w:line="170" w:lineRule="atLeast"/>
        <w:jc w:val="both"/>
        <w:rPr>
          <w:rFonts w:eastAsia="Times New Roman" w:cstheme="minorHAnsi"/>
        </w:rPr>
      </w:pPr>
      <w:r>
        <w:rPr>
          <w:rFonts w:eastAsia="Times New Roman" w:cstheme="minorHAnsi"/>
        </w:rPr>
        <w:t>Bude podporováno poskytování pouze těch sociálních služeb, které jsou registrovány v souladu se zákonem č. 108/2006 Sb., o sociálních službách, a které jsou zároveň součástí sítě sociálních služeb uvedené ve střednědobém plánu rozvoje sociálních služeb příslušného kraje (popř. obce).</w:t>
      </w:r>
    </w:p>
    <w:p w:rsidR="004360EA" w:rsidRDefault="004360EA" w:rsidP="004360EA">
      <w:pPr>
        <w:spacing w:before="160" w:after="0" w:line="170" w:lineRule="atLeast"/>
        <w:jc w:val="both"/>
        <w:rPr>
          <w:rFonts w:eastAsia="Times New Roman" w:cstheme="minorHAnsi"/>
        </w:rPr>
      </w:pPr>
      <w:r>
        <w:rPr>
          <w:rFonts w:eastAsia="Times New Roman" w:cstheme="minorHAnsi"/>
        </w:rPr>
        <w:t>Budou podporovány pouze sociální služby poskytované </w:t>
      </w:r>
      <w:r>
        <w:rPr>
          <w:rFonts w:eastAsia="Times New Roman" w:cstheme="minorHAnsi"/>
          <w:b/>
          <w:bCs/>
        </w:rPr>
        <w:t xml:space="preserve">terénní a ambulantní formou. </w:t>
      </w:r>
      <w:r>
        <w:rPr>
          <w:rFonts w:eastAsia="Times New Roman" w:cstheme="minorHAnsi"/>
        </w:rPr>
        <w:t>Jako </w:t>
      </w:r>
      <w:r>
        <w:rPr>
          <w:rFonts w:eastAsia="Times New Roman" w:cstheme="minorHAnsi"/>
          <w:b/>
          <w:bCs/>
        </w:rPr>
        <w:t>pobytové </w:t>
      </w:r>
      <w:r>
        <w:rPr>
          <w:rFonts w:eastAsia="Times New Roman" w:cstheme="minorHAnsi"/>
        </w:rPr>
        <w:t>budou podporovány jen </w:t>
      </w:r>
      <w:r>
        <w:rPr>
          <w:rFonts w:eastAsia="Times New Roman" w:cstheme="minorHAnsi"/>
          <w:b/>
          <w:bCs/>
        </w:rPr>
        <w:t xml:space="preserve">odlehčovací služby </w:t>
      </w:r>
      <w:r>
        <w:rPr>
          <w:rFonts w:eastAsia="Times New Roman" w:cstheme="minorHAnsi"/>
        </w:rPr>
        <w:t>podle § 44 zákona č. 108/2006 Sb., o sociálních službách.</w:t>
      </w:r>
    </w:p>
    <w:p w:rsidR="00F05614" w:rsidRDefault="00F05614" w:rsidP="00F05614">
      <w:pPr>
        <w:spacing w:before="140" w:after="0" w:line="170" w:lineRule="atLeast"/>
        <w:jc w:val="both"/>
        <w:rPr>
          <w:rFonts w:eastAsia="Times New Roman" w:cstheme="minorHAnsi"/>
        </w:rPr>
      </w:pPr>
      <w:r>
        <w:rPr>
          <w:rFonts w:eastAsia="Times New Roman" w:cstheme="minorHAnsi"/>
        </w:rPr>
        <w:t>Součástí nákladů vztahujících se k poskytování sociální služby mohou být i náklady na </w:t>
      </w:r>
      <w:r>
        <w:rPr>
          <w:rFonts w:eastAsia="Times New Roman" w:cstheme="minorHAnsi"/>
          <w:b/>
          <w:bCs/>
        </w:rPr>
        <w:t>celoživotní vzdělávání pracovníků poskytovatele sociální služby, </w:t>
      </w:r>
      <w:r>
        <w:rPr>
          <w:rFonts w:eastAsia="Times New Roman" w:cstheme="minorHAnsi"/>
        </w:rPr>
        <w:t>a to za podmínky, že toto vzdělávání přímo souvisí s poskytováním základních činností sociální služby a současně je oblast vzdělávání pracovníků poskytovatele služby upravena v rámci vydaného Pověření v souladu s Rozhodnutím Komise č. 2012/21/EU. Pro účely podpory sociálních služeb v rámci této výzvy se celoživotním vzděláváním pracovníků poskytovatele sociální služby rozumí:</w:t>
      </w:r>
    </w:p>
    <w:p w:rsidR="00F05614" w:rsidRDefault="00F05614" w:rsidP="00F05614">
      <w:pPr>
        <w:pStyle w:val="Odstavecseseznamem"/>
        <w:numPr>
          <w:ilvl w:val="0"/>
          <w:numId w:val="15"/>
        </w:numPr>
        <w:spacing w:before="140" w:after="0" w:line="170" w:lineRule="atLeast"/>
        <w:jc w:val="both"/>
        <w:rPr>
          <w:rFonts w:eastAsia="Times New Roman" w:cstheme="minorHAnsi"/>
        </w:rPr>
      </w:pPr>
      <w:r>
        <w:rPr>
          <w:rFonts w:eastAsia="Times New Roman" w:cstheme="minorHAnsi"/>
        </w:rPr>
        <w:t>vzdělávání sociálních pracovníků v souladu s § 111 zákona o sociálních službách, a to maximálně v rozsahu 24 hodin za kalendářní rok,</w:t>
      </w:r>
    </w:p>
    <w:p w:rsidR="00F05614" w:rsidRDefault="00F05614" w:rsidP="00F05614">
      <w:pPr>
        <w:pStyle w:val="Odstavecseseznamem"/>
        <w:numPr>
          <w:ilvl w:val="0"/>
          <w:numId w:val="15"/>
        </w:numPr>
        <w:spacing w:before="140" w:after="0" w:line="170" w:lineRule="atLeast"/>
        <w:jc w:val="both"/>
        <w:rPr>
          <w:rFonts w:eastAsia="Times New Roman" w:cstheme="minorHAnsi"/>
        </w:rPr>
      </w:pPr>
      <w:r>
        <w:rPr>
          <w:rFonts w:eastAsia="Times New Roman" w:cstheme="minorHAnsi"/>
        </w:rPr>
        <w:t>vzdělávání pracovníků v sociálních službách v souladu s § 116 odst. 9 zákona o sociálních službách, a to maximálně v rozsahu 24 hodin za kalendářní rok</w:t>
      </w:r>
    </w:p>
    <w:p w:rsidR="00F05614" w:rsidRPr="00F05614" w:rsidRDefault="00F05614" w:rsidP="00F05614">
      <w:pPr>
        <w:pStyle w:val="Odstavecseseznamem"/>
        <w:numPr>
          <w:ilvl w:val="0"/>
          <w:numId w:val="15"/>
        </w:numPr>
        <w:spacing w:before="140" w:after="0" w:line="170" w:lineRule="atLeast"/>
        <w:jc w:val="both"/>
        <w:rPr>
          <w:rFonts w:eastAsia="Times New Roman" w:cstheme="minorHAnsi"/>
        </w:rPr>
      </w:pPr>
      <w:r>
        <w:rPr>
          <w:rFonts w:eastAsia="Times New Roman" w:cstheme="minorHAnsi"/>
        </w:rPr>
        <w:t>vzdělávání vedoucích pracovníků, a to maximálně v rozsahu 24 hodin za kalendářní rok.</w:t>
      </w:r>
    </w:p>
    <w:p w:rsidR="008A7AC6" w:rsidRDefault="008A7AC6" w:rsidP="004360EA">
      <w:pPr>
        <w:spacing w:before="330" w:after="0" w:line="170" w:lineRule="atLeast"/>
        <w:rPr>
          <w:rFonts w:eastAsia="Times New Roman" w:cstheme="minorHAnsi"/>
        </w:rPr>
      </w:pPr>
    </w:p>
    <w:p w:rsidR="004360EA" w:rsidRDefault="004360EA" w:rsidP="004360EA">
      <w:pPr>
        <w:spacing w:before="330" w:after="0" w:line="170" w:lineRule="atLeast"/>
        <w:rPr>
          <w:rFonts w:eastAsia="Times New Roman" w:cstheme="minorHAnsi"/>
        </w:rPr>
      </w:pPr>
      <w:r>
        <w:rPr>
          <w:rFonts w:eastAsia="Times New Roman" w:cstheme="minorHAnsi"/>
        </w:rPr>
        <w:lastRenderedPageBreak/>
        <w:t>Budou podporovány tyto druhy sociálních služeb:</w:t>
      </w:r>
    </w:p>
    <w:p w:rsidR="004360EA" w:rsidRDefault="004360EA" w:rsidP="004360EA">
      <w:pPr>
        <w:pStyle w:val="Odstavecseseznamem"/>
        <w:numPr>
          <w:ilvl w:val="0"/>
          <w:numId w:val="14"/>
        </w:numPr>
        <w:spacing w:before="140" w:after="120" w:line="170" w:lineRule="atLeast"/>
        <w:jc w:val="both"/>
        <w:rPr>
          <w:rFonts w:eastAsia="Times New Roman" w:cstheme="minorHAnsi"/>
        </w:rPr>
      </w:pPr>
      <w:r>
        <w:rPr>
          <w:rFonts w:eastAsia="Times New Roman" w:cstheme="minorHAnsi"/>
          <w:b/>
          <w:bCs/>
        </w:rPr>
        <w:t>Odborné sociální poradenství - § 37 </w:t>
      </w:r>
      <w:r>
        <w:rPr>
          <w:rFonts w:eastAsia="Times New Roman" w:cstheme="minorHAnsi"/>
        </w:rPr>
        <w:t xml:space="preserve">(občanské poradny, manželské a rodinné poradny, poradny pro osoby se zdravotním postižením, pro oběti trestných činů a domácího násilí, poradenství ve speciálních lůžkových zdravotnických zařízeních hospicového typu, poradenství osobám, jejichž způsob života může vést ke konfliktu se společností atd.); </w:t>
      </w:r>
      <w:r w:rsidR="00B50676">
        <w:rPr>
          <w:rFonts w:eastAsia="Times New Roman" w:cstheme="minorHAnsi"/>
        </w:rPr>
        <w:t>v rámci odborného sociálního poradenství budou podporovány i mobilní terénní týmy poskytující odborné sociální poradenství</w:t>
      </w:r>
    </w:p>
    <w:p w:rsidR="004360EA" w:rsidRDefault="004360EA" w:rsidP="004360EA">
      <w:pPr>
        <w:pStyle w:val="Odstavecseseznamem"/>
        <w:spacing w:before="140" w:after="120" w:line="170" w:lineRule="atLeast"/>
        <w:jc w:val="both"/>
        <w:rPr>
          <w:rFonts w:eastAsia="Times New Roman" w:cstheme="minorHAnsi"/>
        </w:rPr>
      </w:pPr>
    </w:p>
    <w:p w:rsidR="004360EA" w:rsidRDefault="004360EA" w:rsidP="004360EA">
      <w:pPr>
        <w:pStyle w:val="Odstavecseseznamem"/>
        <w:numPr>
          <w:ilvl w:val="0"/>
          <w:numId w:val="14"/>
        </w:numPr>
        <w:spacing w:before="140" w:after="120" w:line="170" w:lineRule="atLeast"/>
        <w:jc w:val="both"/>
        <w:rPr>
          <w:rFonts w:eastAsia="Times New Roman" w:cstheme="minorHAnsi"/>
        </w:rPr>
      </w:pPr>
      <w:r>
        <w:rPr>
          <w:rFonts w:eastAsia="Times New Roman" w:cstheme="minorHAnsi"/>
          <w:b/>
          <w:bCs/>
        </w:rPr>
        <w:t>Terénní programy - § 69 </w:t>
      </w:r>
      <w:r>
        <w:rPr>
          <w:rFonts w:eastAsia="Times New Roman" w:cstheme="minorHAnsi"/>
        </w:rPr>
        <w:t>(poskytované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lokalitách a jiné sociálně ohrožené skupiny; cílem služby je tyto osoby vyhledávat a minimalizovat rizika jejich způsobu života)</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ind w:left="714" w:hanging="357"/>
        <w:jc w:val="both"/>
        <w:rPr>
          <w:rFonts w:eastAsia="Times New Roman" w:cstheme="minorHAnsi"/>
        </w:rPr>
      </w:pPr>
      <w:r>
        <w:rPr>
          <w:rFonts w:eastAsia="Times New Roman" w:cstheme="minorHAnsi"/>
          <w:b/>
          <w:bCs/>
        </w:rPr>
        <w:t>Sociálně aktivizační služby pro rodiny s dětmi - § 65 </w:t>
      </w:r>
      <w:r>
        <w:rPr>
          <w:rFonts w:eastAsia="Times New Roman" w:cstheme="minorHAnsi"/>
        </w:rPr>
        <w:t>(poskytované rodinám s dětmi, u nichž je ohrožen vývoj dítěte v důsledku dopadů dlouhodobé krizové sociální situace, kterou rodiče nedokážou sami bez pomoci překonat, a u nichž existují další rizika ohrožení vývoje dítěte)</w:t>
      </w:r>
    </w:p>
    <w:p w:rsidR="004360EA" w:rsidRPr="004360EA" w:rsidRDefault="004360EA" w:rsidP="004360EA">
      <w:pPr>
        <w:pStyle w:val="Odstavecseseznamem"/>
        <w:rPr>
          <w:rFonts w:eastAsia="Times New Roman" w:cs="Arial"/>
          <w:b/>
        </w:rPr>
      </w:pPr>
    </w:p>
    <w:p w:rsidR="004360EA" w:rsidRPr="004360EA" w:rsidRDefault="004360EA" w:rsidP="004360EA">
      <w:pPr>
        <w:pStyle w:val="Odstavecseseznamem"/>
        <w:numPr>
          <w:ilvl w:val="0"/>
          <w:numId w:val="14"/>
        </w:numPr>
        <w:spacing w:before="150" w:after="120" w:line="170" w:lineRule="atLeast"/>
        <w:ind w:left="714" w:hanging="357"/>
        <w:jc w:val="both"/>
        <w:rPr>
          <w:rFonts w:eastAsia="Times New Roman" w:cstheme="minorHAnsi"/>
        </w:rPr>
      </w:pPr>
      <w:r w:rsidRPr="004360EA">
        <w:rPr>
          <w:rFonts w:eastAsia="Times New Roman" w:cs="Arial"/>
          <w:b/>
        </w:rPr>
        <w:t xml:space="preserve">Kontaktní centra - § 59 </w:t>
      </w:r>
      <w:r w:rsidRPr="004360EA">
        <w:rPr>
          <w:rFonts w:eastAsia="Times New Roman" w:cs="Arial"/>
        </w:rPr>
        <w:t>(nízkoprahová zařízení pro osoby ohrožené závislostí na návykových látkách; cílem služby je snižování sociálních a zdravotních rizik spojených se zneužíváním návykových látek)</w:t>
      </w:r>
    </w:p>
    <w:p w:rsidR="004360EA" w:rsidRPr="004360EA" w:rsidRDefault="004360EA" w:rsidP="004360EA">
      <w:pPr>
        <w:pStyle w:val="Odstavecseseznamem"/>
        <w:rPr>
          <w:rFonts w:eastAsia="Times New Roman" w:cstheme="minorHAnsi"/>
          <w:b/>
          <w:bCs/>
        </w:rPr>
      </w:pPr>
    </w:p>
    <w:p w:rsidR="004360EA" w:rsidRPr="004360EA" w:rsidRDefault="004360EA" w:rsidP="004360EA">
      <w:pPr>
        <w:pStyle w:val="Odstavecseseznamem"/>
        <w:numPr>
          <w:ilvl w:val="0"/>
          <w:numId w:val="14"/>
        </w:numPr>
        <w:spacing w:before="150" w:after="120" w:line="170" w:lineRule="atLeast"/>
        <w:ind w:left="714" w:hanging="357"/>
        <w:jc w:val="both"/>
        <w:rPr>
          <w:rFonts w:eastAsia="Times New Roman" w:cstheme="minorHAnsi"/>
        </w:rPr>
      </w:pPr>
      <w:r w:rsidRPr="004360EA">
        <w:rPr>
          <w:rFonts w:eastAsia="Times New Roman" w:cstheme="minorHAnsi"/>
          <w:b/>
          <w:bCs/>
        </w:rPr>
        <w:t>Raná péče - § 54 </w:t>
      </w:r>
      <w:r w:rsidRPr="004360EA">
        <w:rPr>
          <w:rFonts w:eastAsia="Times New Roman" w:cstheme="minorHAnsi"/>
        </w:rPr>
        <w:t>(poskytovaná dítěti a rodičům dítěte ve věku do 7 let, které je zdravotně postižené, nebo jehož vývoj je ohrožen v důsledku nepříznivého zdravotního stavu; služba je zaměřená na podporu rodiny a podporu vývoje dítěte s ohledem na jeho specifické potřeby); služby poskytované rodinám s dítětem se specifickými potřebami umožňují rodičům a pečujícím osobám sociální začlenění a působí preventivně proti jejich sociálnímu vyloučení (rodiče a pečující osoby se mohou díky podpoře služeb rané péče snadněji zapojit do sociálního, pracovního a ekonomického života společnosti)</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Nízkoprahová zařízení pro děti a mládež - § 62 </w:t>
      </w:r>
      <w:r>
        <w:rPr>
          <w:rFonts w:eastAsia="Times New Roman" w:cstheme="minorHAnsi"/>
        </w:rPr>
        <w:t>(pro účely této výzvy bude podporována pouze cílová skupi</w:t>
      </w:r>
      <w:r w:rsidR="00B50676">
        <w:rPr>
          <w:rFonts w:eastAsia="Times New Roman" w:cstheme="minorHAnsi"/>
        </w:rPr>
        <w:t>na osob ve věku od 15 do 26 let</w:t>
      </w:r>
      <w:r w:rsidR="00B50676">
        <w:rPr>
          <w:rStyle w:val="Znakapoznpodarou"/>
          <w:rFonts w:eastAsia="Times New Roman" w:cstheme="minorHAnsi"/>
        </w:rPr>
        <w:footnoteReference w:id="3"/>
      </w:r>
      <w:r w:rsidR="00B50676">
        <w:rPr>
          <w:rFonts w:eastAsia="Times New Roman" w:cstheme="minorHAnsi"/>
        </w:rPr>
        <w:t xml:space="preserve"> </w:t>
      </w:r>
      <w:r>
        <w:rPr>
          <w:rFonts w:eastAsia="Times New Roman" w:cstheme="minorHAnsi"/>
        </w:rPr>
        <w:t> ohrožených společensky nežádoucími jevy s důrazem na podporu jejich sociálního začleňování a zvyšování kompetencí k uplatnění se na trhu práce); cílem služby je zlepšit kvalitu života těchto osob předcházením nebo snížením sociálních a zdravotních rizik souvisejících se způsobem jejich života, umožnit jim lépe se orientovat v jejich sociálním prostředí a vytvářet podmínky k řešení jejich nepříznivé sociální situace</w:t>
      </w:r>
    </w:p>
    <w:p w:rsidR="004360EA" w:rsidRDefault="004360EA" w:rsidP="004360EA">
      <w:pPr>
        <w:pStyle w:val="Odstavecseseznamem"/>
        <w:spacing w:before="140" w:after="120" w:line="170" w:lineRule="atLeast"/>
        <w:jc w:val="both"/>
        <w:rPr>
          <w:rFonts w:eastAsia="Times New Roman" w:cstheme="minorHAnsi"/>
        </w:rPr>
      </w:pPr>
    </w:p>
    <w:p w:rsidR="004360EA" w:rsidRDefault="004360EA" w:rsidP="004360EA">
      <w:pPr>
        <w:pStyle w:val="Odstavecseseznamem"/>
        <w:numPr>
          <w:ilvl w:val="0"/>
          <w:numId w:val="14"/>
        </w:numPr>
        <w:spacing w:before="140" w:after="120" w:line="170" w:lineRule="atLeast"/>
        <w:jc w:val="both"/>
        <w:rPr>
          <w:rFonts w:eastAsia="Times New Roman" w:cstheme="minorHAnsi"/>
        </w:rPr>
      </w:pPr>
      <w:r>
        <w:rPr>
          <w:rFonts w:eastAsia="Times New Roman" w:cstheme="minorHAnsi"/>
          <w:b/>
          <w:bCs/>
        </w:rPr>
        <w:t>Sociální rehabilitace - § 70 </w:t>
      </w:r>
      <w:r>
        <w:rPr>
          <w:rFonts w:eastAsia="Times New Roman" w:cstheme="minorHAnsi"/>
        </w:rPr>
        <w:t xml:space="preserve">(soubor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w:t>
      </w:r>
      <w:r>
        <w:rPr>
          <w:rFonts w:eastAsia="Times New Roman" w:cstheme="minorHAnsi"/>
        </w:rPr>
        <w:lastRenderedPageBreak/>
        <w:t>potenciálů a kompetencí); u této služby sociální prevence bude podporována pouze terénní a ambulantní forma jejího poskytování</w:t>
      </w:r>
    </w:p>
    <w:p w:rsidR="004360EA" w:rsidRDefault="004360EA" w:rsidP="004360EA">
      <w:pPr>
        <w:pStyle w:val="Odstavecseseznamem"/>
        <w:spacing w:after="120" w:line="170" w:lineRule="atLeast"/>
        <w:jc w:val="both"/>
        <w:rPr>
          <w:rFonts w:eastAsia="Times New Roman" w:cstheme="minorHAnsi"/>
        </w:rPr>
      </w:pPr>
    </w:p>
    <w:p w:rsidR="004360EA" w:rsidRDefault="004360EA" w:rsidP="004360EA">
      <w:pPr>
        <w:pStyle w:val="Odstavecseseznamem"/>
        <w:numPr>
          <w:ilvl w:val="0"/>
          <w:numId w:val="14"/>
        </w:numPr>
        <w:spacing w:after="120" w:line="170" w:lineRule="atLeast"/>
        <w:jc w:val="both"/>
        <w:rPr>
          <w:rFonts w:eastAsia="Times New Roman" w:cstheme="minorHAnsi"/>
        </w:rPr>
      </w:pPr>
      <w:r>
        <w:rPr>
          <w:rFonts w:eastAsia="Times New Roman" w:cstheme="minorHAnsi"/>
          <w:b/>
          <w:bCs/>
        </w:rPr>
        <w:t>Sociálně terapeutické dílny - § 67 </w:t>
      </w:r>
      <w:r>
        <w:rPr>
          <w:rFonts w:eastAsia="Times New Roman" w:cstheme="minorHAnsi"/>
        </w:rPr>
        <w:t>(pro osoby se sníženou soběstačností z důvodu zdravotního postižení, které nejsou z tohoto důvodu umístitelné na otevřeném ani chráněném trhu práce; cílem je dlouhodobá a pravidelná podpora zdokonalování pracovních návyků a dovedností prostřednictvím sociálně pracovní terapie)</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Služby následné péče - § 64 </w:t>
      </w:r>
      <w:r>
        <w:rPr>
          <w:rFonts w:eastAsia="Times New Roman" w:cstheme="minorHAnsi"/>
        </w:rPr>
        <w:t>(poskytované osobám s chronickým duševním onemocněním a osobám závislým na návykových látkách, které absolvovaly lůžkovou péči ve zdravotnickém zařízení, absolvovaly ambulantní léčbu nebo se jí podrobují, nebo osobám, které abstinují); u této služby sociální prevence bude podporována pouze ambulantní forma jejího poskytování</w:t>
      </w:r>
    </w:p>
    <w:p w:rsidR="004360EA" w:rsidRDefault="004360EA" w:rsidP="004360EA">
      <w:pPr>
        <w:pStyle w:val="Odstavecseseznamem"/>
        <w:spacing w:before="150" w:after="120" w:line="170" w:lineRule="atLeast"/>
        <w:jc w:val="both"/>
        <w:rPr>
          <w:rFonts w:eastAsia="Times New Roman" w:cstheme="minorHAnsi"/>
        </w:rPr>
      </w:pPr>
    </w:p>
    <w:p w:rsidR="004360EA" w:rsidRDefault="004360EA" w:rsidP="004360EA">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Podpora samostatného bydlení - § 43 </w:t>
      </w:r>
      <w:r>
        <w:rPr>
          <w:rFonts w:eastAsia="Times New Roman" w:cstheme="minorHAnsi"/>
        </w:rPr>
        <w:t>(poskytovaná osobám, které mají sníženou soběstačnost z důvodu zdravotního postižení nebo chronického onemocnění, včetně duševního onemocnění)</w:t>
      </w:r>
    </w:p>
    <w:p w:rsidR="004360EA" w:rsidRDefault="004360EA" w:rsidP="004360EA">
      <w:pPr>
        <w:pStyle w:val="Odstavecseseznamem"/>
        <w:spacing w:before="160" w:after="120" w:line="170" w:lineRule="atLeast"/>
        <w:jc w:val="both"/>
        <w:rPr>
          <w:rFonts w:eastAsia="Times New Roman" w:cstheme="minorHAnsi"/>
        </w:rPr>
      </w:pPr>
    </w:p>
    <w:p w:rsidR="004360EA" w:rsidRDefault="004360EA" w:rsidP="004360EA">
      <w:pPr>
        <w:pStyle w:val="Odstavecseseznamem"/>
        <w:numPr>
          <w:ilvl w:val="0"/>
          <w:numId w:val="14"/>
        </w:numPr>
        <w:spacing w:before="160" w:after="120" w:line="170" w:lineRule="atLeast"/>
        <w:jc w:val="both"/>
        <w:rPr>
          <w:rFonts w:eastAsia="Times New Roman" w:cstheme="minorHAnsi"/>
        </w:rPr>
      </w:pPr>
      <w:r>
        <w:rPr>
          <w:rFonts w:eastAsia="Times New Roman" w:cstheme="minorHAnsi"/>
          <w:b/>
          <w:bCs/>
        </w:rPr>
        <w:t>Osobní asistence - § 39 </w:t>
      </w:r>
      <w:r>
        <w:rPr>
          <w:rFonts w:eastAsia="Times New Roman" w:cstheme="minorHAnsi"/>
        </w:rPr>
        <w:t>(pro účely této výzvy poskytovaná pouze osobám, které mají sníženou soběstačnost z důvodu chronického onemocnění nebo zdravotního postižení)</w:t>
      </w:r>
    </w:p>
    <w:p w:rsidR="004360EA" w:rsidRDefault="004360EA" w:rsidP="004360EA">
      <w:pPr>
        <w:pStyle w:val="Odstavecseseznamem"/>
        <w:spacing w:before="150" w:after="120" w:line="170" w:lineRule="atLeast"/>
        <w:jc w:val="both"/>
        <w:rPr>
          <w:rFonts w:eastAsia="Times New Roman" w:cstheme="minorHAnsi"/>
        </w:rPr>
      </w:pPr>
    </w:p>
    <w:p w:rsidR="001F08F8" w:rsidRDefault="004360EA" w:rsidP="00C33109">
      <w:pPr>
        <w:pStyle w:val="Odstavecseseznamem"/>
        <w:numPr>
          <w:ilvl w:val="0"/>
          <w:numId w:val="14"/>
        </w:numPr>
        <w:spacing w:before="150" w:after="120" w:line="170" w:lineRule="atLeast"/>
        <w:jc w:val="both"/>
        <w:rPr>
          <w:rFonts w:eastAsia="Times New Roman" w:cstheme="minorHAnsi"/>
        </w:rPr>
      </w:pPr>
      <w:r>
        <w:rPr>
          <w:rFonts w:eastAsia="Times New Roman" w:cstheme="minorHAnsi"/>
          <w:b/>
          <w:bCs/>
        </w:rPr>
        <w:t>Odlehčovací služby - § 44 </w:t>
      </w:r>
      <w:r>
        <w:rPr>
          <w:rFonts w:eastAsia="Times New Roman" w:cstheme="minorHAnsi"/>
        </w:rPr>
        <w:t>(poskytované osobám pečujícím v jejich přirozeném sociálním prostředí o osoby se sníženou soběstačností z důvodu věku, chronického onemocnění nebo zdravotního postižení); u této služby sociální péče bude podporována i pobytová forma jejího poskytování</w:t>
      </w:r>
    </w:p>
    <w:p w:rsidR="001F08F8" w:rsidRPr="001F08F8" w:rsidRDefault="001F08F8" w:rsidP="001F08F8">
      <w:pPr>
        <w:spacing w:before="150" w:after="120" w:line="170" w:lineRule="atLeast"/>
        <w:contextualSpacing/>
        <w:jc w:val="both"/>
        <w:rPr>
          <w:rFonts w:eastAsia="Times New Roman" w:cstheme="minorHAnsi"/>
        </w:rPr>
      </w:pPr>
    </w:p>
    <w:p w:rsidR="00C33109" w:rsidRDefault="001F08F8" w:rsidP="00C33109">
      <w:pPr>
        <w:spacing w:before="150" w:after="120" w:line="170" w:lineRule="atLeast"/>
        <w:jc w:val="both"/>
        <w:rPr>
          <w:rFonts w:eastAsia="Times New Roman" w:cstheme="minorHAnsi"/>
          <w:b/>
          <w:sz w:val="28"/>
          <w:szCs w:val="28"/>
        </w:rPr>
      </w:pPr>
      <w:r w:rsidRPr="001F08F8">
        <w:rPr>
          <w:rFonts w:eastAsia="Times New Roman" w:cstheme="minorHAnsi"/>
          <w:b/>
          <w:sz w:val="28"/>
          <w:szCs w:val="28"/>
        </w:rPr>
        <w:t>Další programy a činnosti v oblasti sociálního začleňování</w:t>
      </w:r>
    </w:p>
    <w:p w:rsidR="001F08F8" w:rsidRPr="001F08F8" w:rsidRDefault="001F08F8" w:rsidP="001F08F8">
      <w:pPr>
        <w:autoSpaceDE w:val="0"/>
        <w:autoSpaceDN w:val="0"/>
        <w:adjustRightInd w:val="0"/>
        <w:spacing w:after="0" w:line="240" w:lineRule="auto"/>
        <w:jc w:val="both"/>
        <w:rPr>
          <w:rFonts w:eastAsiaTheme="minorHAnsi" w:cs="Arial"/>
          <w:color w:val="000000"/>
          <w:lang w:eastAsia="en-US"/>
        </w:rPr>
      </w:pPr>
      <w:r w:rsidRPr="001F08F8">
        <w:rPr>
          <w:rFonts w:eastAsiaTheme="minorHAnsi" w:cs="Arial"/>
          <w:color w:val="000000"/>
          <w:lang w:eastAsia="en-US"/>
        </w:rPr>
        <w:t xml:space="preserve">Jedná se o programy a činnosti se společensky prospěšným charakterem (nikoli komerčním), které mají příznivý dopad na osoby z cílových skupin v území MAS. </w:t>
      </w:r>
    </w:p>
    <w:p w:rsidR="001F08F8" w:rsidRDefault="001F08F8" w:rsidP="001F08F8">
      <w:pPr>
        <w:spacing w:before="150" w:after="120" w:line="170" w:lineRule="atLeast"/>
        <w:jc w:val="both"/>
        <w:rPr>
          <w:rFonts w:eastAsiaTheme="minorHAnsi" w:cs="Arial"/>
          <w:b/>
          <w:bCs/>
          <w:color w:val="000000"/>
          <w:lang w:eastAsia="en-US"/>
        </w:rPr>
      </w:pPr>
      <w:r w:rsidRPr="001F08F8">
        <w:rPr>
          <w:rFonts w:eastAsiaTheme="minorHAnsi" w:cs="Arial"/>
          <w:color w:val="000000"/>
          <w:lang w:eastAsia="en-US"/>
        </w:rPr>
        <w:t xml:space="preserve">Podporovány budou programy a činnosti realizované v přirozeném sociálním prostředí osob z cílových skupin, tj. aktivity realizované terénní nebo ambulantní formou. Musí být zajištěno, že se skutečně jedná o </w:t>
      </w:r>
      <w:r w:rsidRPr="001F08F8">
        <w:rPr>
          <w:rFonts w:eastAsiaTheme="minorHAnsi" w:cs="Arial"/>
          <w:b/>
          <w:bCs/>
          <w:color w:val="000000"/>
          <w:lang w:eastAsia="en-US"/>
        </w:rPr>
        <w:t>programy a činnosti nad rámec základních činností sociálních služeb podle zákona č. 108/2006 Sb., o sociálních službách - nelze podporovat programy, které mají charakter sociální služby, avšak nejsou jako sociální služba registrovány!</w:t>
      </w:r>
    </w:p>
    <w:p w:rsidR="001F08F8" w:rsidRDefault="001F08F8" w:rsidP="001F08F8">
      <w:pPr>
        <w:spacing w:before="150" w:after="120" w:line="170" w:lineRule="atLeast"/>
        <w:jc w:val="both"/>
      </w:pPr>
      <w:r>
        <w:t>Budou podporovány zejména následující programy a činnosti:</w:t>
      </w: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sz w:val="24"/>
          <w:szCs w:val="24"/>
          <w:lang w:eastAsia="en-US"/>
        </w:rPr>
      </w:pPr>
      <w:r w:rsidRPr="00475424">
        <w:rPr>
          <w:rFonts w:eastAsiaTheme="minorHAnsi" w:cs="Arial"/>
          <w:color w:val="000000"/>
          <w:lang w:eastAsia="en-US"/>
        </w:rPr>
        <w:t xml:space="preserve">Aktivity směřující k podpoře </w:t>
      </w:r>
      <w:r w:rsidRPr="00475424">
        <w:rPr>
          <w:rFonts w:eastAsiaTheme="minorHAnsi" w:cs="Arial"/>
          <w:b/>
          <w:bCs/>
          <w:color w:val="000000"/>
          <w:lang w:eastAsia="en-US"/>
        </w:rPr>
        <w:t xml:space="preserve">mladým lidem ze sociálně znevýhodněného prostředí </w:t>
      </w:r>
      <w:r w:rsidRPr="00475424">
        <w:rPr>
          <w:rFonts w:eastAsiaTheme="minorHAnsi" w:cs="Arial"/>
          <w:color w:val="000000"/>
          <w:lang w:eastAsia="en-US"/>
        </w:rPr>
        <w:t>při vstupu do samostatného života po ukončení nebo i v průběhu jejich vzdělávání (zejména pokud pochází ze sociálně znevýhodněného prostředí, náhradní rodinné péče nebo ústavní péče, tj. školských zařízení pro výkon ústavní nebo ochranné výchovy, popř. jiných zařízení pro péči o děti a mládež). Jedná se o činnosti zaměřené na podporu fungování cílové skupiny v přirozeném sociálním prostředí a podporu v jejím začlenění se do běžného života a na trh práce</w:t>
      </w:r>
      <w:r w:rsidRPr="00475424">
        <w:rPr>
          <w:rStyle w:val="Znakapoznpodarou"/>
          <w:rFonts w:eastAsiaTheme="minorHAnsi" w:cs="Arial"/>
          <w:color w:val="000000"/>
          <w:lang w:eastAsia="en-US"/>
        </w:rPr>
        <w:footnoteReference w:id="4"/>
      </w:r>
      <w:r w:rsidRPr="00475424">
        <w:rPr>
          <w:rFonts w:eastAsiaTheme="minorHAnsi" w:cs="Arial"/>
          <w:color w:val="000000"/>
          <w:lang w:eastAsia="en-US"/>
        </w:rPr>
        <w:t>.</w:t>
      </w:r>
      <w:r w:rsidRPr="00475424">
        <w:rPr>
          <w:rFonts w:eastAsiaTheme="minorHAnsi" w:cs="Arial"/>
          <w:color w:val="000000"/>
          <w:sz w:val="14"/>
          <w:szCs w:val="14"/>
          <w:lang w:eastAsia="en-US"/>
        </w:rPr>
        <w:t xml:space="preserve"> </w:t>
      </w:r>
      <w:r w:rsidRPr="00475424">
        <w:rPr>
          <w:rFonts w:eastAsiaTheme="minorHAnsi" w:cs="Arial"/>
          <w:color w:val="000000"/>
          <w:lang w:eastAsia="en-US"/>
        </w:rPr>
        <w:t xml:space="preserve">Aktivity zohledňují specifické potřeby cílové skupiny těchto osob (sociálně znevýhodněné prostředí, předchozí ústavní péče nebo náhradní rodinná péče apod.). Například může jít o realizaci vzdělávacích aktivit na podporu rozvoje psychosociálních a praktických dovedností, právního povědomí, posílení osobních kompetencí s cílem začlenění do běžné společnosti, zapojení cílové skupiny do realizace komunitních aktivit, programy </w:t>
      </w:r>
      <w:r w:rsidRPr="00475424">
        <w:rPr>
          <w:rFonts w:eastAsiaTheme="minorHAnsi" w:cs="Arial"/>
          <w:color w:val="000000"/>
          <w:lang w:eastAsia="en-US"/>
        </w:rPr>
        <w:lastRenderedPageBreak/>
        <w:t xml:space="preserve">rozvíjející kompetence v oblasti finanční gramotnosti a prevence zadluženosti, možnosti uplatnění se na trhu práce, zvyšování kvalifikace, získání odpovídajícího bydlení, </w:t>
      </w:r>
      <w:proofErr w:type="spellStart"/>
      <w:r w:rsidRPr="00475424">
        <w:rPr>
          <w:rFonts w:eastAsiaTheme="minorHAnsi" w:cs="Arial"/>
          <w:color w:val="000000"/>
          <w:lang w:eastAsia="en-US"/>
        </w:rPr>
        <w:t>mentoring</w:t>
      </w:r>
      <w:proofErr w:type="spellEnd"/>
      <w:r w:rsidRPr="00475424">
        <w:rPr>
          <w:rFonts w:eastAsiaTheme="minorHAnsi" w:cs="Arial"/>
          <w:color w:val="000000"/>
          <w:lang w:eastAsia="en-US"/>
        </w:rPr>
        <w:t>, doprovázení a asistence mladým lidem při přechodu do samostatného života, vrstevnická pomoc</w:t>
      </w:r>
      <w:r w:rsidR="00032402">
        <w:rPr>
          <w:rFonts w:eastAsiaTheme="minorHAnsi" w:cs="Arial"/>
          <w:color w:val="000000"/>
          <w:lang w:eastAsia="en-US"/>
        </w:rPr>
        <w:t xml:space="preserve"> (peer programy), doprovázení a asistence při přechodu do samostatného života</w:t>
      </w:r>
      <w:r w:rsidRPr="00475424">
        <w:rPr>
          <w:rFonts w:eastAsiaTheme="minorHAnsi" w:cs="Arial"/>
          <w:color w:val="000000"/>
          <w:lang w:eastAsia="en-US"/>
        </w:rPr>
        <w:t xml:space="preserve"> </w:t>
      </w:r>
      <w:r w:rsidR="00032402">
        <w:rPr>
          <w:rFonts w:eastAsiaTheme="minorHAnsi" w:cs="Arial"/>
          <w:color w:val="000000"/>
          <w:lang w:eastAsia="en-US"/>
        </w:rPr>
        <w:t>apod</w:t>
      </w:r>
      <w:r w:rsidRPr="00475424">
        <w:rPr>
          <w:rFonts w:eastAsiaTheme="minorHAnsi" w:cs="Arial"/>
          <w:color w:val="000000"/>
          <w:lang w:eastAsia="en-US"/>
        </w:rPr>
        <w:t xml:space="preserve">. </w:t>
      </w:r>
    </w:p>
    <w:p w:rsidR="001F08F8" w:rsidRPr="001F08F8" w:rsidRDefault="001F08F8" w:rsidP="001F08F8">
      <w:pPr>
        <w:pStyle w:val="Odstavecseseznamem"/>
        <w:autoSpaceDE w:val="0"/>
        <w:autoSpaceDN w:val="0"/>
        <w:adjustRightInd w:val="0"/>
        <w:spacing w:after="0" w:line="240" w:lineRule="auto"/>
        <w:rPr>
          <w:rFonts w:ascii="Arial" w:eastAsiaTheme="minorHAnsi" w:hAnsi="Arial" w:cs="Arial"/>
          <w:color w:val="000000"/>
          <w:sz w:val="24"/>
          <w:szCs w:val="24"/>
          <w:lang w:eastAsia="en-US"/>
        </w:rPr>
      </w:pP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color w:val="000000"/>
          <w:lang w:eastAsia="en-US"/>
        </w:rPr>
        <w:t xml:space="preserve">Aktivity a programy sekundární a terciární prevence pro </w:t>
      </w:r>
      <w:r w:rsidRPr="00475424">
        <w:rPr>
          <w:rFonts w:eastAsiaTheme="minorHAnsi" w:cs="Arial"/>
          <w:b/>
          <w:bCs/>
          <w:color w:val="000000"/>
          <w:lang w:eastAsia="en-US"/>
        </w:rPr>
        <w:t xml:space="preserve">osoby s chronickým duševním onemocněním </w:t>
      </w:r>
      <w:r w:rsidRPr="00475424">
        <w:rPr>
          <w:rFonts w:eastAsiaTheme="minorHAnsi" w:cs="Arial"/>
          <w:color w:val="000000"/>
          <w:lang w:eastAsia="en-US"/>
        </w:rPr>
        <w:t xml:space="preserve">a jejich rodinné příslušníky, mimo zdravotnické služby a péči (programy rozvíjející dovednosti a schopnosti potřebné pro každodenní život, schopnost zacházet se svou nemocí, udržování přirozených sociálních vztahů 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 svépomocné a aktivizační programy atd.). </w:t>
      </w:r>
    </w:p>
    <w:p w:rsidR="001F08F8" w:rsidRPr="001F08F8" w:rsidRDefault="001F08F8" w:rsidP="001F08F8">
      <w:pPr>
        <w:pStyle w:val="Odstavecseseznamem"/>
        <w:autoSpaceDE w:val="0"/>
        <w:autoSpaceDN w:val="0"/>
        <w:adjustRightInd w:val="0"/>
        <w:spacing w:after="0" w:line="240" w:lineRule="auto"/>
        <w:rPr>
          <w:rFonts w:ascii="Arial" w:eastAsiaTheme="minorHAnsi" w:hAnsi="Arial" w:cs="Arial"/>
          <w:color w:val="000000"/>
          <w:sz w:val="24"/>
          <w:szCs w:val="24"/>
          <w:lang w:eastAsia="en-US"/>
        </w:rPr>
      </w:pPr>
    </w:p>
    <w:p w:rsidR="001F08F8" w:rsidRPr="004001AB"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color w:val="000000"/>
          <w:lang w:eastAsia="en-US"/>
        </w:rPr>
        <w:t xml:space="preserve">Aktivity a programy sekundární a terciární prevence pro </w:t>
      </w:r>
      <w:r w:rsidRPr="00475424">
        <w:rPr>
          <w:rFonts w:eastAsiaTheme="minorHAnsi" w:cs="Arial"/>
          <w:b/>
          <w:bCs/>
          <w:color w:val="000000"/>
          <w:lang w:eastAsia="en-US"/>
        </w:rPr>
        <w:t xml:space="preserve">osoby ohrožené závislostmi </w:t>
      </w:r>
      <w:proofErr w:type="gramStart"/>
      <w:r w:rsidR="00032402">
        <w:rPr>
          <w:rFonts w:eastAsiaTheme="minorHAnsi" w:cs="Arial"/>
          <w:b/>
          <w:bCs/>
          <w:color w:val="000000"/>
          <w:lang w:eastAsia="en-US"/>
        </w:rPr>
        <w:t>na  návykových</w:t>
      </w:r>
      <w:proofErr w:type="gramEnd"/>
      <w:r w:rsidR="00032402">
        <w:rPr>
          <w:rFonts w:eastAsiaTheme="minorHAnsi" w:cs="Arial"/>
          <w:b/>
          <w:bCs/>
          <w:color w:val="000000"/>
          <w:lang w:eastAsia="en-US"/>
        </w:rPr>
        <w:t xml:space="preserve"> látkách, včetně </w:t>
      </w:r>
      <w:proofErr w:type="spellStart"/>
      <w:r w:rsidR="00032402">
        <w:rPr>
          <w:rFonts w:eastAsiaTheme="minorHAnsi" w:cs="Arial"/>
          <w:b/>
          <w:bCs/>
          <w:color w:val="000000"/>
          <w:lang w:eastAsia="en-US"/>
        </w:rPr>
        <w:t>gamblingu</w:t>
      </w:r>
      <w:proofErr w:type="spellEnd"/>
      <w:r w:rsidR="00032402">
        <w:rPr>
          <w:rFonts w:eastAsiaTheme="minorHAnsi" w:cs="Arial"/>
          <w:b/>
          <w:bCs/>
          <w:color w:val="000000"/>
          <w:lang w:eastAsia="en-US"/>
        </w:rPr>
        <w:t xml:space="preserve"> a závislosti na PC hrách</w:t>
      </w:r>
      <w:r w:rsidRPr="00475424">
        <w:rPr>
          <w:rFonts w:eastAsiaTheme="minorHAnsi" w:cs="Arial"/>
          <w:color w:val="000000"/>
          <w:lang w:eastAsia="en-US"/>
        </w:rPr>
        <w:t xml:space="preserve">, mimo zdravotnické služby a péči (programy zaměřené na minimalizaci zdravotních a sociálních rizik u osob užívajících drogy nebo drogou ohrožených a rizik spojených s hazardním </w:t>
      </w:r>
      <w:r w:rsidRPr="006A67CC">
        <w:rPr>
          <w:rFonts w:eastAsiaTheme="minorHAnsi" w:cs="Arial"/>
          <w:color w:val="000000"/>
          <w:lang w:eastAsia="en-US"/>
        </w:rPr>
        <w:t>hraním, svépomocné a aktivizační programy</w:t>
      </w:r>
      <w:r w:rsidR="00F2742C" w:rsidRPr="004001AB">
        <w:rPr>
          <w:rFonts w:eastAsiaTheme="minorHAnsi" w:cs="Arial"/>
          <w:color w:val="000000"/>
          <w:lang w:eastAsia="en-US"/>
        </w:rPr>
        <w:t xml:space="preserve">, </w:t>
      </w:r>
      <w:proofErr w:type="spellStart"/>
      <w:r w:rsidR="00F2742C" w:rsidRPr="008A7AC6">
        <w:rPr>
          <w:rFonts w:eastAsia="Times New Roman" w:cs="Arial"/>
          <w:bCs/>
          <w:color w:val="000000"/>
        </w:rPr>
        <w:t>adiktologická</w:t>
      </w:r>
      <w:proofErr w:type="spellEnd"/>
      <w:r w:rsidR="00F2742C" w:rsidRPr="008A7AC6">
        <w:rPr>
          <w:rFonts w:eastAsia="Times New Roman" w:cs="Arial"/>
          <w:bCs/>
          <w:color w:val="000000"/>
        </w:rPr>
        <w:t xml:space="preserve"> psychosociální intervence, doléčovací programy pro osoby, které opouštějí terapeutickou komunitu, aktivity zaměřené na integraci do pracovního života atd.).</w:t>
      </w:r>
    </w:p>
    <w:p w:rsidR="001F08F8" w:rsidRPr="00134F4C" w:rsidRDefault="001F08F8" w:rsidP="00134F4C">
      <w:pPr>
        <w:autoSpaceDE w:val="0"/>
        <w:autoSpaceDN w:val="0"/>
        <w:adjustRightInd w:val="0"/>
        <w:spacing w:after="0" w:line="240" w:lineRule="auto"/>
        <w:rPr>
          <w:rFonts w:ascii="Arial" w:eastAsiaTheme="minorHAnsi" w:hAnsi="Arial" w:cs="Arial"/>
          <w:color w:val="000000"/>
          <w:sz w:val="24"/>
          <w:szCs w:val="24"/>
          <w:lang w:eastAsia="en-US"/>
        </w:rPr>
      </w:pP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b/>
          <w:bCs/>
          <w:color w:val="000000"/>
          <w:lang w:eastAsia="en-US"/>
        </w:rPr>
        <w:t xml:space="preserve">Motivační programy přispívající k sociálnímu začlenění nebo k prevenci sociálního vyloučení </w:t>
      </w:r>
      <w:r w:rsidRPr="00475424">
        <w:rPr>
          <w:rFonts w:eastAsiaTheme="minorHAnsi" w:cs="Arial"/>
          <w:color w:val="000000"/>
          <w:lang w:eastAsia="en-US"/>
        </w:rPr>
        <w:t xml:space="preserve">osob v nepříznivé sociální situaci (rozvoj psychosociálních a praktických dovedností, posilování osobních kompetencí v běžném životě, podpora právního povědomí a sebedůvěry s cílem začlenění do běžné společnosti a na trh práce, vzdělávání v oblasti finanční gramotnosti, posilování rodičovských kompetencí, získávání základních sociálních a profesních dovedností a schopnosti uplatnit se na trhu práce,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 institucemi atd.). </w:t>
      </w:r>
    </w:p>
    <w:p w:rsidR="001F08F8" w:rsidRPr="00475424" w:rsidRDefault="001F08F8" w:rsidP="00475424">
      <w:pPr>
        <w:pStyle w:val="Odstavecseseznamem"/>
        <w:autoSpaceDE w:val="0"/>
        <w:autoSpaceDN w:val="0"/>
        <w:adjustRightInd w:val="0"/>
        <w:spacing w:after="0" w:line="240" w:lineRule="auto"/>
        <w:jc w:val="both"/>
        <w:rPr>
          <w:rFonts w:eastAsiaTheme="minorHAnsi" w:cs="Arial"/>
          <w:color w:val="000000"/>
          <w:sz w:val="24"/>
          <w:szCs w:val="24"/>
          <w:lang w:eastAsia="en-US"/>
        </w:rPr>
      </w:pPr>
    </w:p>
    <w:p w:rsidR="001F08F8" w:rsidRPr="001F08F8" w:rsidRDefault="001F08F8" w:rsidP="00475424">
      <w:pPr>
        <w:pStyle w:val="Odstavecseseznamem"/>
        <w:numPr>
          <w:ilvl w:val="0"/>
          <w:numId w:val="19"/>
        </w:numPr>
        <w:autoSpaceDE w:val="0"/>
        <w:autoSpaceDN w:val="0"/>
        <w:adjustRightInd w:val="0"/>
        <w:spacing w:after="0" w:line="240" w:lineRule="auto"/>
        <w:jc w:val="both"/>
        <w:rPr>
          <w:rFonts w:ascii="Arial" w:eastAsiaTheme="minorHAnsi" w:hAnsi="Arial" w:cs="Arial"/>
          <w:color w:val="000000"/>
          <w:lang w:eastAsia="en-US"/>
        </w:rPr>
      </w:pPr>
      <w:r w:rsidRPr="00475424">
        <w:rPr>
          <w:rFonts w:eastAsiaTheme="minorHAnsi" w:cs="Arial"/>
          <w:color w:val="000000"/>
          <w:lang w:eastAsia="en-US"/>
        </w:rPr>
        <w:t xml:space="preserve">Programy a aktivity </w:t>
      </w:r>
      <w:r w:rsidRPr="00475424">
        <w:rPr>
          <w:rFonts w:eastAsiaTheme="minorHAnsi" w:cs="Arial"/>
          <w:b/>
          <w:bCs/>
          <w:color w:val="000000"/>
          <w:lang w:eastAsia="en-US"/>
        </w:rPr>
        <w:t>v oblasti sociálně-právní ochrany dětí</w:t>
      </w:r>
      <w:r w:rsidRPr="00475424">
        <w:rPr>
          <w:rStyle w:val="Znakapoznpodarou"/>
          <w:rFonts w:eastAsiaTheme="minorHAnsi" w:cs="Arial"/>
          <w:b/>
          <w:bCs/>
          <w:color w:val="000000"/>
          <w:lang w:eastAsia="en-US"/>
        </w:rPr>
        <w:footnoteReference w:id="5"/>
      </w:r>
      <w:r w:rsidRPr="00475424">
        <w:rPr>
          <w:rFonts w:eastAsiaTheme="minorHAnsi" w:cs="Arial"/>
          <w:b/>
          <w:bCs/>
          <w:color w:val="000000"/>
          <w:sz w:val="14"/>
          <w:szCs w:val="14"/>
          <w:lang w:eastAsia="en-US"/>
        </w:rPr>
        <w:t xml:space="preserve"> </w:t>
      </w:r>
      <w:r w:rsidRPr="00475424">
        <w:rPr>
          <w:rFonts w:eastAsiaTheme="minorHAnsi" w:cs="Arial"/>
          <w:color w:val="000000"/>
          <w:lang w:eastAsia="en-US"/>
        </w:rPr>
        <w:t>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r w:rsidRPr="001F08F8">
        <w:rPr>
          <w:rFonts w:ascii="Arial" w:eastAsiaTheme="minorHAnsi" w:hAnsi="Arial" w:cs="Arial"/>
          <w:color w:val="000000"/>
          <w:lang w:eastAsia="en-US"/>
        </w:rPr>
        <w:t xml:space="preserve"> </w:t>
      </w:r>
    </w:p>
    <w:p w:rsidR="001F08F8" w:rsidRPr="001F08F8" w:rsidRDefault="001F08F8" w:rsidP="001F08F8">
      <w:pPr>
        <w:pStyle w:val="Odstavecseseznamem"/>
        <w:autoSpaceDE w:val="0"/>
        <w:autoSpaceDN w:val="0"/>
        <w:adjustRightInd w:val="0"/>
        <w:spacing w:after="0" w:line="240" w:lineRule="auto"/>
        <w:rPr>
          <w:rFonts w:ascii="Arial" w:eastAsiaTheme="minorHAnsi" w:hAnsi="Arial" w:cs="Arial"/>
          <w:color w:val="000000"/>
          <w:sz w:val="24"/>
          <w:szCs w:val="24"/>
          <w:lang w:eastAsia="en-US"/>
        </w:rPr>
      </w:pPr>
    </w:p>
    <w:p w:rsidR="001F08F8" w:rsidRPr="00475424" w:rsidRDefault="001F08F8" w:rsidP="00475424">
      <w:pPr>
        <w:pStyle w:val="Odstavecseseznamem"/>
        <w:numPr>
          <w:ilvl w:val="0"/>
          <w:numId w:val="19"/>
        </w:numPr>
        <w:autoSpaceDE w:val="0"/>
        <w:autoSpaceDN w:val="0"/>
        <w:adjustRightInd w:val="0"/>
        <w:spacing w:after="0" w:line="240" w:lineRule="auto"/>
        <w:jc w:val="both"/>
        <w:rPr>
          <w:rFonts w:eastAsiaTheme="minorHAnsi" w:cs="Arial"/>
          <w:color w:val="000000"/>
          <w:lang w:eastAsia="en-US"/>
        </w:rPr>
      </w:pPr>
      <w:r w:rsidRPr="00475424">
        <w:rPr>
          <w:rFonts w:eastAsiaTheme="minorHAnsi" w:cs="Arial"/>
          <w:color w:val="000000"/>
          <w:lang w:eastAsia="en-US"/>
        </w:rPr>
        <w:t xml:space="preserve">Aktivity zaměřené na podporu </w:t>
      </w:r>
      <w:r w:rsidRPr="00475424">
        <w:rPr>
          <w:rFonts w:eastAsiaTheme="minorHAnsi" w:cs="Arial"/>
          <w:b/>
          <w:bCs/>
          <w:color w:val="000000"/>
          <w:lang w:eastAsia="en-US"/>
        </w:rPr>
        <w:t xml:space="preserve">pečujících osob a neformální péče </w:t>
      </w:r>
      <w:r w:rsidRPr="00475424">
        <w:rPr>
          <w:rFonts w:eastAsiaTheme="minorHAnsi" w:cs="Arial"/>
          <w:color w:val="000000"/>
          <w:lang w:eastAsia="en-US"/>
        </w:rPr>
        <w:t xml:space="preserve">(tj. péče poskytovaná osobě závislé v rámci rodin nebo komunit osobami blízkými - rodinnými příslušníky, příbuznými nebo známými) a </w:t>
      </w:r>
      <w:r w:rsidRPr="00475424">
        <w:rPr>
          <w:rFonts w:eastAsiaTheme="minorHAnsi" w:cs="Arial"/>
          <w:b/>
          <w:bCs/>
          <w:color w:val="000000"/>
          <w:lang w:eastAsia="en-US"/>
        </w:rPr>
        <w:t xml:space="preserve">sdílené péče </w:t>
      </w:r>
      <w:r w:rsidRPr="00475424">
        <w:rPr>
          <w:rFonts w:eastAsiaTheme="minorHAnsi" w:cs="Arial"/>
          <w:color w:val="000000"/>
          <w:lang w:eastAsia="en-US"/>
        </w:rPr>
        <w:t xml:space="preserve">(tj. kombinace péče poskytované profesionálními poskytovateli a neformálními pečovateli), včetně rozvoje </w:t>
      </w:r>
      <w:r w:rsidRPr="00475424">
        <w:rPr>
          <w:rFonts w:eastAsiaTheme="minorHAnsi" w:cs="Arial"/>
          <w:b/>
          <w:bCs/>
          <w:color w:val="000000"/>
          <w:lang w:eastAsia="en-US"/>
        </w:rPr>
        <w:t xml:space="preserve">domácí paliativní péče </w:t>
      </w:r>
      <w:r w:rsidRPr="00475424">
        <w:rPr>
          <w:rFonts w:eastAsiaTheme="minorHAnsi" w:cs="Arial"/>
          <w:color w:val="000000"/>
          <w:lang w:eastAsia="en-US"/>
        </w:rPr>
        <w:t xml:space="preserve">(terénní mobilní týmy, vzdělávání a poradenství pro osoby pečující apod.). Dle kvalifikovaných odhadů je významná část veškeré sociální a zdravotní dlouhodobé péče poskytována rodinnými příslušníky nebo jinými pečujícími. Podporovány budou zejména </w:t>
      </w:r>
      <w:r w:rsidRPr="00475424">
        <w:rPr>
          <w:rFonts w:eastAsiaTheme="minorHAnsi" w:cs="Arial"/>
          <w:b/>
          <w:bCs/>
          <w:color w:val="000000"/>
          <w:lang w:eastAsia="en-US"/>
        </w:rPr>
        <w:t>podpůrné služby určené pro pečující osoby</w:t>
      </w:r>
      <w:r w:rsidRPr="00475424">
        <w:rPr>
          <w:rFonts w:eastAsiaTheme="minorHAnsi" w:cs="Arial"/>
          <w:color w:val="000000"/>
          <w:lang w:eastAsia="en-US"/>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w:t>
      </w:r>
      <w:r w:rsidRPr="00475424">
        <w:rPr>
          <w:rFonts w:eastAsiaTheme="minorHAnsi" w:cs="Arial"/>
          <w:color w:val="000000"/>
          <w:lang w:eastAsia="en-US"/>
        </w:rPr>
        <w:lastRenderedPageBreak/>
        <w:t>techniky přímé péče), pomoc s péčí o domácnost, řešení finanční situace, rozšíření kvalifikace, kombinování péče se zaměstnáním, či s návratem na trh práce po ukončení péče, právní poradenství, dále podpora pečující osoby ze strany sociálních pracovníků obcí, úřadů práce a nemocnic (zvyšování personální kapacity sociálních pracovníků, kteří mohou pečujícím osobám poskytnout</w:t>
      </w:r>
      <w:r w:rsidRPr="001F08F8">
        <w:rPr>
          <w:rFonts w:ascii="Arial" w:eastAsiaTheme="minorHAnsi" w:hAnsi="Arial" w:cs="Arial"/>
          <w:color w:val="000000"/>
          <w:lang w:eastAsia="en-US"/>
        </w:rPr>
        <w:t xml:space="preserve"> podporu a poradenství, zřízení pozice koordinátora </w:t>
      </w:r>
      <w:r w:rsidRPr="00475424">
        <w:rPr>
          <w:rFonts w:eastAsiaTheme="minorHAnsi" w:cs="Arial"/>
          <w:color w:val="000000"/>
          <w:lang w:eastAsia="en-US"/>
        </w:rPr>
        <w:t xml:space="preserve">podpory, tj. sociálního pracovníka 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poskytovateli, neformálními pečovateli a službami zaměstnanosti, a zvýšení informovanost pečujících osob o svých možnostech. </w:t>
      </w:r>
    </w:p>
    <w:p w:rsidR="001F08F8" w:rsidRPr="00475424" w:rsidRDefault="001F08F8" w:rsidP="00475424">
      <w:pPr>
        <w:pStyle w:val="Odstavecseseznamem"/>
        <w:autoSpaceDE w:val="0"/>
        <w:autoSpaceDN w:val="0"/>
        <w:adjustRightInd w:val="0"/>
        <w:spacing w:after="0" w:line="240" w:lineRule="auto"/>
        <w:jc w:val="both"/>
        <w:rPr>
          <w:rFonts w:eastAsiaTheme="minorHAnsi" w:cs="Arial"/>
          <w:color w:val="000000"/>
          <w:lang w:eastAsia="en-US"/>
        </w:rPr>
      </w:pPr>
    </w:p>
    <w:p w:rsidR="001F08F8" w:rsidRPr="009E663D" w:rsidRDefault="001F08F8" w:rsidP="008A7AC6">
      <w:pPr>
        <w:pStyle w:val="Odstavecseseznamem"/>
        <w:numPr>
          <w:ilvl w:val="0"/>
          <w:numId w:val="19"/>
        </w:numPr>
        <w:autoSpaceDE w:val="0"/>
        <w:autoSpaceDN w:val="0"/>
        <w:adjustRightInd w:val="0"/>
        <w:spacing w:after="0" w:line="240" w:lineRule="auto"/>
        <w:jc w:val="both"/>
      </w:pPr>
      <w:r w:rsidRPr="00475424">
        <w:rPr>
          <w:rFonts w:eastAsiaTheme="minorHAnsi" w:cs="Arial"/>
          <w:color w:val="000000"/>
          <w:lang w:eastAsia="en-US"/>
        </w:rPr>
        <w:t xml:space="preserve">Aktivity zaměřené na </w:t>
      </w:r>
      <w:r w:rsidRPr="00F2742C">
        <w:rPr>
          <w:rFonts w:eastAsiaTheme="minorHAnsi" w:cs="Arial"/>
          <w:b/>
          <w:bCs/>
          <w:color w:val="000000"/>
          <w:lang w:eastAsia="en-US"/>
        </w:rPr>
        <w:t xml:space="preserve">předcházení ekonomické nestability </w:t>
      </w:r>
      <w:r w:rsidRPr="00475424">
        <w:rPr>
          <w:rFonts w:eastAsiaTheme="minorHAnsi" w:cs="Arial"/>
          <w:color w:val="000000"/>
          <w:lang w:eastAsia="en-US"/>
        </w:rPr>
        <w:t xml:space="preserve">osob z cílových skupin - posilování finanční gramotnosti osob ohrožených předlužeností, finanční plánování a řešení zadluženosti, zvyšování příjmů, snižování dluhů na bydlení, dluhové </w:t>
      </w:r>
      <w:r w:rsidRPr="0036704B">
        <w:t>poradenství</w:t>
      </w:r>
      <w:r w:rsidR="00F2742C" w:rsidRPr="0036704B">
        <w:t xml:space="preserve"> </w:t>
      </w:r>
      <w:r w:rsidR="00F2742C" w:rsidRPr="008A7AC6">
        <w:rPr>
          <w:rFonts w:eastAsia="Times New Roman" w:cs="Arial"/>
          <w:bCs/>
          <w:color w:val="000000"/>
        </w:rPr>
        <w:t>včetně zpracování insolvenčních návrhů</w:t>
      </w:r>
      <w:r w:rsidR="00F2742C" w:rsidRPr="008A7AC6">
        <w:rPr>
          <w:rStyle w:val="Znakapoznpodarou"/>
          <w:rFonts w:eastAsia="Times New Roman" w:cs="Arial"/>
          <w:bCs/>
          <w:color w:val="000000"/>
        </w:rPr>
        <w:footnoteReference w:id="6"/>
      </w:r>
      <w:r w:rsidR="00F2742C" w:rsidRPr="008A7AC6">
        <w:rPr>
          <w:rFonts w:eastAsia="Times New Roman" w:cs="Arial"/>
          <w:bCs/>
          <w:color w:val="000000"/>
        </w:rPr>
        <w:t>, zvyšování kompetencí v oblasti hospodaření domácnosti včetně finančního plánování a praktických nácviků (např. trénink schopnosti čelit impulsivnímu nakupování či manipulaci v souvislosti s poskytováním úvěrů apod.), zvyšování sociálních a profesních dovedností</w:t>
      </w:r>
      <w:r w:rsidR="00F2742C" w:rsidRPr="008A7AC6">
        <w:rPr>
          <w:rFonts w:cs="Arial"/>
        </w:rPr>
        <w:t xml:space="preserve"> a </w:t>
      </w:r>
      <w:r w:rsidR="00F2742C" w:rsidRPr="008A7AC6">
        <w:rPr>
          <w:rFonts w:eastAsia="Times New Roman" w:cs="Arial"/>
          <w:bCs/>
          <w:color w:val="000000"/>
        </w:rPr>
        <w:t xml:space="preserve">kompetencí v oblasti hledání a udržení stabilního zaměstnání, aktivity zaměřené na spolupráci partnerů na místní úrovni včetně spolupráce se zaměstnavateli při řešení problémů spojených se zaměstnáváním pracovníků s exekucemi atd.  </w:t>
      </w:r>
    </w:p>
    <w:p w:rsidR="009E663D" w:rsidRDefault="009E663D" w:rsidP="009E663D">
      <w:pPr>
        <w:pStyle w:val="Odstavecseseznamem"/>
        <w:autoSpaceDE w:val="0"/>
        <w:autoSpaceDN w:val="0"/>
        <w:adjustRightInd w:val="0"/>
        <w:spacing w:after="0" w:line="240" w:lineRule="auto"/>
        <w:jc w:val="both"/>
      </w:pPr>
    </w:p>
    <w:p w:rsidR="001F08F8" w:rsidRPr="00475424" w:rsidRDefault="001F08F8" w:rsidP="00475424">
      <w:pPr>
        <w:pStyle w:val="Default"/>
        <w:numPr>
          <w:ilvl w:val="0"/>
          <w:numId w:val="19"/>
        </w:numPr>
        <w:jc w:val="both"/>
        <w:rPr>
          <w:rFonts w:asciiTheme="minorHAnsi" w:hAnsiTheme="minorHAnsi"/>
          <w:sz w:val="22"/>
          <w:szCs w:val="22"/>
        </w:rPr>
      </w:pPr>
      <w:r w:rsidRPr="00475424">
        <w:rPr>
          <w:rFonts w:asciiTheme="minorHAnsi" w:hAnsiTheme="minorHAnsi"/>
          <w:sz w:val="22"/>
          <w:szCs w:val="22"/>
        </w:rPr>
        <w:t xml:space="preserve">Aktivity zaměřené na </w:t>
      </w:r>
      <w:r w:rsidRPr="00475424">
        <w:rPr>
          <w:rFonts w:asciiTheme="minorHAnsi" w:hAnsiTheme="minorHAnsi"/>
          <w:b/>
          <w:bCs/>
          <w:sz w:val="22"/>
          <w:szCs w:val="22"/>
        </w:rPr>
        <w:t xml:space="preserve">rozvoj sociálního/dostupného/podporovaného/prostupného bydlení </w:t>
      </w:r>
      <w:r w:rsidRPr="00475424">
        <w:rPr>
          <w:rFonts w:asciiTheme="minorHAnsi" w:hAnsiTheme="minorHAnsi"/>
          <w:sz w:val="22"/>
          <w:szCs w:val="22"/>
        </w:rPr>
        <w:t xml:space="preserve">jako prevence prostorového vyloučení vzniku sociálně vyloučených lokalit a bezdomovectví. Podporované aktivity se týkají řešení problematiky bydlení prostřednictvím podpory sociální práce s klienty - preventivní, následné a doprovodné služby pro osoby ohrožené ztrátou bydlení, např. programy prevence ztráty bydlení a znovu začlenění do bydlení, aktivity k zabránění nedobrovolnému vystěhování osob z bydlení, participativní metody využívající spoluúčasti klientů na rozhodování a realizaci aktivit (institut domovníka dle metodického podkladu MV ČR viz http://www.mvcr.cz/clanek/seznam-metodickych-doporuceni-vyzvy-programu-prevence-kriminality-na-rok-2015.aspx v části H, klientské domovní samosprávy),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a multidisciplinární spolupráce, správa dluhu atd. </w:t>
      </w:r>
      <w:r w:rsidRPr="008A7AC6">
        <w:rPr>
          <w:rFonts w:asciiTheme="minorHAnsi" w:hAnsiTheme="minorHAnsi"/>
          <w:sz w:val="22"/>
          <w:szCs w:val="22"/>
          <w:u w:val="single"/>
        </w:rPr>
        <w:t xml:space="preserve">Podpora není určena na investice do sociálního bydlení </w:t>
      </w:r>
      <w:r w:rsidRPr="00475424">
        <w:rPr>
          <w:rFonts w:asciiTheme="minorHAnsi" w:hAnsiTheme="minorHAnsi"/>
          <w:sz w:val="22"/>
          <w:szCs w:val="22"/>
        </w:rPr>
        <w:t xml:space="preserve">(rekonstrukce, modernizace, nákup dlouhodobého hmotného a nehmotného majetku), </w:t>
      </w:r>
      <w:r w:rsidR="0036704B" w:rsidRPr="008A7AC6">
        <w:rPr>
          <w:rFonts w:asciiTheme="minorHAnsi" w:hAnsiTheme="minorHAnsi"/>
          <w:sz w:val="22"/>
          <w:szCs w:val="22"/>
          <w:u w:val="single"/>
        </w:rPr>
        <w:t>na vybavení bytů</w:t>
      </w:r>
      <w:r w:rsidR="0036704B">
        <w:rPr>
          <w:rFonts w:asciiTheme="minorHAnsi" w:hAnsiTheme="minorHAnsi"/>
          <w:sz w:val="22"/>
          <w:szCs w:val="22"/>
        </w:rPr>
        <w:t xml:space="preserve"> (umyvadlo, sprcha, vana, WC, kuchyňská linka, varná deska, trouba apod.), </w:t>
      </w:r>
      <w:r w:rsidRPr="008A7AC6">
        <w:rPr>
          <w:rFonts w:asciiTheme="minorHAnsi" w:hAnsiTheme="minorHAnsi"/>
          <w:sz w:val="22"/>
          <w:szCs w:val="22"/>
          <w:u w:val="single"/>
        </w:rPr>
        <w:t>na opravy a údržbu</w:t>
      </w:r>
      <w:r w:rsidRPr="00475424">
        <w:rPr>
          <w:rFonts w:asciiTheme="minorHAnsi" w:hAnsiTheme="minorHAnsi"/>
          <w:sz w:val="22"/>
          <w:szCs w:val="22"/>
        </w:rPr>
        <w:t xml:space="preserve">, </w:t>
      </w:r>
      <w:r w:rsidRPr="008A7AC6">
        <w:rPr>
          <w:rFonts w:asciiTheme="minorHAnsi" w:hAnsiTheme="minorHAnsi"/>
          <w:sz w:val="22"/>
          <w:szCs w:val="22"/>
          <w:u w:val="single"/>
        </w:rPr>
        <w:t>na nájemné a kauce</w:t>
      </w:r>
      <w:r w:rsidRPr="00475424">
        <w:rPr>
          <w:rFonts w:asciiTheme="minorHAnsi" w:hAnsiTheme="minorHAnsi"/>
          <w:sz w:val="22"/>
          <w:szCs w:val="22"/>
        </w:rPr>
        <w:t xml:space="preserve"> atd. Aktivity musí být vždy zaměřeny na přímou podporu cílové skupiny osob (klientů), nikoli pouze na vytváření nástrojů a systémů sociálního bydlení. Projekty, jejichž součástí bude i vytváření nástrojů a systémů sociálního bydlení, budou vždy pilotními, aktivity musí mít primárně přímý dopad na cílové skupiny osob (klientů). </w:t>
      </w:r>
    </w:p>
    <w:p w:rsidR="001F08F8" w:rsidRPr="00475424" w:rsidRDefault="001F08F8" w:rsidP="00475424">
      <w:pPr>
        <w:pStyle w:val="Default"/>
        <w:ind w:left="720"/>
        <w:jc w:val="both"/>
        <w:rPr>
          <w:rFonts w:asciiTheme="minorHAnsi" w:hAnsiTheme="minorHAnsi"/>
        </w:rPr>
      </w:pPr>
    </w:p>
    <w:p w:rsidR="001F08F8" w:rsidRPr="00475424" w:rsidRDefault="001F08F8" w:rsidP="00475424">
      <w:pPr>
        <w:pStyle w:val="Default"/>
        <w:numPr>
          <w:ilvl w:val="0"/>
          <w:numId w:val="19"/>
        </w:numPr>
        <w:jc w:val="both"/>
        <w:rPr>
          <w:rFonts w:asciiTheme="minorHAnsi" w:hAnsiTheme="minorHAnsi"/>
          <w:sz w:val="22"/>
          <w:szCs w:val="22"/>
        </w:rPr>
      </w:pPr>
      <w:r w:rsidRPr="00475424">
        <w:rPr>
          <w:rFonts w:asciiTheme="minorHAnsi" w:hAnsiTheme="minorHAnsi"/>
          <w:sz w:val="22"/>
          <w:szCs w:val="22"/>
        </w:rPr>
        <w:t xml:space="preserve">Aktivity podporující </w:t>
      </w:r>
      <w:r w:rsidRPr="00475424">
        <w:rPr>
          <w:rFonts w:asciiTheme="minorHAnsi" w:hAnsiTheme="minorHAnsi"/>
          <w:b/>
          <w:bCs/>
          <w:sz w:val="22"/>
          <w:szCs w:val="22"/>
        </w:rPr>
        <w:t xml:space="preserve">mimosoudní způsob řešení konfliktů </w:t>
      </w:r>
      <w:r w:rsidRPr="00475424">
        <w:rPr>
          <w:rFonts w:asciiTheme="minorHAnsi" w:hAnsiTheme="minorHAnsi"/>
          <w:sz w:val="22"/>
          <w:szCs w:val="22"/>
        </w:rPr>
        <w:t xml:space="preserve">v oblasti bydlení a pracovně-právních vztahů (programy finančně dostupné mediace, postupného splácení služeb profesionálních advokátů a mediátorů, bezplatná právní pomoc při zadlužení a v oblasti </w:t>
      </w:r>
      <w:r w:rsidRPr="00475424">
        <w:rPr>
          <w:rFonts w:asciiTheme="minorHAnsi" w:hAnsiTheme="minorHAnsi"/>
          <w:sz w:val="22"/>
          <w:szCs w:val="22"/>
        </w:rPr>
        <w:lastRenderedPageBreak/>
        <w:t xml:space="preserve">prevence sociálního vyloučení zaměřená na problematiku pracovně-právních vztahů, bydlení, exekucí atd.). </w:t>
      </w:r>
    </w:p>
    <w:p w:rsidR="001F08F8" w:rsidRDefault="001F08F8" w:rsidP="00134F4C">
      <w:pPr>
        <w:pStyle w:val="Default"/>
      </w:pPr>
    </w:p>
    <w:p w:rsidR="002209F2" w:rsidRPr="008A7AC6" w:rsidRDefault="001F08F8" w:rsidP="00A42D43">
      <w:pPr>
        <w:pStyle w:val="Default"/>
        <w:numPr>
          <w:ilvl w:val="0"/>
          <w:numId w:val="19"/>
        </w:numPr>
        <w:spacing w:after="67"/>
        <w:jc w:val="both"/>
        <w:rPr>
          <w:rFonts w:asciiTheme="minorHAnsi" w:hAnsiTheme="minorHAnsi"/>
          <w:sz w:val="22"/>
          <w:szCs w:val="22"/>
        </w:rPr>
      </w:pPr>
      <w:r w:rsidRPr="00475424">
        <w:rPr>
          <w:rFonts w:asciiTheme="minorHAnsi" w:hAnsiTheme="minorHAnsi"/>
          <w:sz w:val="22"/>
          <w:szCs w:val="22"/>
        </w:rPr>
        <w:t xml:space="preserve">Aktivity místních samospráv při </w:t>
      </w:r>
      <w:r w:rsidRPr="00475424">
        <w:rPr>
          <w:rFonts w:asciiTheme="minorHAnsi" w:hAnsiTheme="minorHAnsi"/>
          <w:b/>
          <w:bCs/>
          <w:sz w:val="22"/>
          <w:szCs w:val="22"/>
        </w:rPr>
        <w:t xml:space="preserve">optimalizaci zajištění činností a výkonu sociální práce na svém území - </w:t>
      </w:r>
      <w:r w:rsidRPr="00475424">
        <w:rPr>
          <w:rFonts w:asciiTheme="minorHAnsi" w:hAnsiTheme="minorHAnsi"/>
          <w:sz w:val="22"/>
          <w:szCs w:val="22"/>
        </w:rPr>
        <w:t xml:space="preserve">podpora profesionální realizace sociální práce jako činnosti zaměřené na pomoc jednotlivcům, skupinám či komunitám zlepšit nebo obnovit jejich schopnost sociálního fungování v jejich přirozeném prostředí (podpora využití specifických metod a technik sociální práce a individualizovaného přístupu, </w:t>
      </w:r>
      <w:bookmarkStart w:id="0" w:name="_GoBack"/>
      <w:bookmarkEnd w:id="0"/>
      <w:r w:rsidRPr="00475424">
        <w:rPr>
          <w:rFonts w:asciiTheme="minorHAnsi" w:hAnsiTheme="minorHAnsi"/>
          <w:sz w:val="22"/>
          <w:szCs w:val="22"/>
        </w:rPr>
        <w:t>podpora výkonu sociální práce se zaměřením na identifikaci potřeb osob sociálně vyloučených či sociálním vyloučením ohrožených na úrovni odborných postupů při případové práci, metodické činnosti a koordinaci nástrojů pomoci apod.). Bude podporován výkon sociální práce na obcích (typu I., II. i III.)</w:t>
      </w:r>
      <w:r w:rsidRPr="00475424">
        <w:rPr>
          <w:rStyle w:val="Znakapoznpodarou"/>
          <w:rFonts w:asciiTheme="minorHAnsi" w:hAnsiTheme="minorHAnsi"/>
          <w:sz w:val="22"/>
          <w:szCs w:val="22"/>
        </w:rPr>
        <w:footnoteReference w:id="7"/>
      </w:r>
      <w:r w:rsidRPr="00475424">
        <w:rPr>
          <w:rFonts w:asciiTheme="minorHAnsi" w:hAnsiTheme="minorHAnsi"/>
          <w:sz w:val="22"/>
          <w:szCs w:val="22"/>
        </w:rPr>
        <w:t xml:space="preserve">, včetně jeho dostatečného personálního zajištění. Podporovány budou především preventivní aktivity směřující 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 </w:t>
      </w:r>
      <w:r w:rsidR="002209F2" w:rsidRPr="008A7AC6">
        <w:rPr>
          <w:rFonts w:asciiTheme="minorHAnsi" w:hAnsiTheme="minorHAnsi"/>
          <w:sz w:val="22"/>
          <w:szCs w:val="22"/>
        </w:rPr>
        <w:t>Součástí nákladů projektu mohou být i náklady na </w:t>
      </w:r>
      <w:r w:rsidR="002209F2" w:rsidRPr="008A7AC6">
        <w:rPr>
          <w:rFonts w:asciiTheme="minorHAnsi" w:hAnsiTheme="minorHAnsi"/>
          <w:b/>
          <w:bCs/>
          <w:sz w:val="22"/>
          <w:szCs w:val="22"/>
        </w:rPr>
        <w:t>celoživotní vzdělávání sociálních pracovníků na obcích</w:t>
      </w:r>
      <w:r w:rsidR="002209F2" w:rsidRPr="008A7AC6">
        <w:rPr>
          <w:rFonts w:asciiTheme="minorHAnsi" w:hAnsiTheme="minorHAnsi"/>
          <w:bCs/>
          <w:sz w:val="22"/>
          <w:szCs w:val="22"/>
        </w:rPr>
        <w:t xml:space="preserve"> v souladu s § 111 zákona </w:t>
      </w:r>
      <w:r w:rsidR="008A7AC6">
        <w:rPr>
          <w:rFonts w:asciiTheme="minorHAnsi" w:hAnsiTheme="minorHAnsi"/>
          <w:sz w:val="22"/>
          <w:szCs w:val="22"/>
        </w:rPr>
        <w:t xml:space="preserve">o sociálních službách, </w:t>
      </w:r>
      <w:r w:rsidR="002209F2" w:rsidRPr="008A7AC6">
        <w:rPr>
          <w:rFonts w:asciiTheme="minorHAnsi" w:hAnsiTheme="minorHAnsi"/>
          <w:sz w:val="22"/>
          <w:szCs w:val="22"/>
        </w:rPr>
        <w:t>a to v rozsahu minimálně 40 hodin za celé období realizace projektu.</w:t>
      </w:r>
      <w:r w:rsidR="002209F2" w:rsidRPr="008A7AC6">
        <w:rPr>
          <w:rStyle w:val="Znakapoznpodarou"/>
          <w:rFonts w:asciiTheme="minorHAnsi" w:hAnsiTheme="minorHAnsi"/>
          <w:sz w:val="22"/>
          <w:szCs w:val="22"/>
        </w:rPr>
        <w:footnoteReference w:id="8"/>
      </w:r>
      <w:r w:rsidR="002209F2" w:rsidRPr="008A7AC6">
        <w:rPr>
          <w:rFonts w:asciiTheme="minorHAnsi" w:hAnsiTheme="minorHAnsi"/>
          <w:sz w:val="22"/>
          <w:szCs w:val="22"/>
        </w:rPr>
        <w:t xml:space="preserve"> </w:t>
      </w:r>
    </w:p>
    <w:p w:rsidR="001F08F8" w:rsidRPr="00475424" w:rsidRDefault="001F08F8" w:rsidP="008A7AC6">
      <w:pPr>
        <w:pStyle w:val="Default"/>
        <w:ind w:left="720"/>
        <w:jc w:val="both"/>
        <w:rPr>
          <w:rFonts w:asciiTheme="minorHAnsi" w:hAnsiTheme="minorHAnsi"/>
          <w:sz w:val="22"/>
          <w:szCs w:val="22"/>
        </w:rPr>
      </w:pPr>
    </w:p>
    <w:p w:rsidR="001F08F8" w:rsidRPr="00475424" w:rsidRDefault="001F08F8" w:rsidP="00475424">
      <w:pPr>
        <w:pStyle w:val="Default"/>
        <w:ind w:left="360"/>
        <w:jc w:val="both"/>
        <w:rPr>
          <w:rFonts w:asciiTheme="minorHAnsi" w:hAnsiTheme="minorHAnsi"/>
          <w:sz w:val="22"/>
          <w:szCs w:val="22"/>
        </w:rPr>
      </w:pPr>
    </w:p>
    <w:p w:rsidR="001F08F8" w:rsidRPr="00475424" w:rsidRDefault="001F08F8" w:rsidP="00475424">
      <w:pPr>
        <w:pStyle w:val="Default"/>
        <w:jc w:val="both"/>
        <w:rPr>
          <w:rFonts w:asciiTheme="minorHAnsi" w:hAnsiTheme="minorHAnsi"/>
          <w:sz w:val="22"/>
          <w:szCs w:val="22"/>
        </w:rPr>
      </w:pPr>
      <w:r w:rsidRPr="00475424">
        <w:rPr>
          <w:rFonts w:asciiTheme="minorHAnsi" w:hAnsiTheme="minorHAnsi"/>
          <w:sz w:val="22"/>
          <w:szCs w:val="22"/>
        </w:rPr>
        <w:t xml:space="preserve">Doplňkově budou k výše uvedeným programům a činnostem podporovány i </w:t>
      </w:r>
      <w:r w:rsidRPr="00475424">
        <w:rPr>
          <w:rFonts w:asciiTheme="minorHAnsi" w:hAnsiTheme="minorHAnsi"/>
          <w:b/>
          <w:bCs/>
          <w:sz w:val="22"/>
          <w:szCs w:val="22"/>
        </w:rPr>
        <w:t xml:space="preserve">aktivity místních subjektů působících v oblasti sociálního začleňování při koordinaci a síťování sociálních služeb a dalších navazujících služeb a programů </w:t>
      </w:r>
      <w:r w:rsidRPr="00475424">
        <w:rPr>
          <w:rFonts w:asciiTheme="minorHAnsi" w:hAnsiTheme="minorHAnsi"/>
          <w:sz w:val="22"/>
          <w:szCs w:val="22"/>
        </w:rPr>
        <w:t>podporujících sociální začleňování a prevenci sociálního vyloučení a programů zaměřených na vznik a rozvoj specifických nástrojů k prevenci a řešení problémů v sociálně vyloučených lokalitách.</w:t>
      </w:r>
      <w:r w:rsidR="00475424" w:rsidRPr="00475424">
        <w:rPr>
          <w:rStyle w:val="Znakapoznpodarou"/>
          <w:rFonts w:asciiTheme="minorHAnsi" w:hAnsiTheme="minorHAnsi"/>
          <w:sz w:val="22"/>
          <w:szCs w:val="22"/>
        </w:rPr>
        <w:footnoteReference w:id="9"/>
      </w:r>
      <w:r w:rsidRPr="00475424">
        <w:rPr>
          <w:rFonts w:asciiTheme="minorHAnsi" w:hAnsiTheme="minorHAnsi"/>
          <w:sz w:val="14"/>
          <w:szCs w:val="14"/>
        </w:rPr>
        <w:t xml:space="preserve"> </w:t>
      </w:r>
      <w:r w:rsidRPr="00475424">
        <w:rPr>
          <w:rFonts w:asciiTheme="minorHAnsi" w:hAnsiTheme="minorHAnsi"/>
          <w:sz w:val="22"/>
          <w:szCs w:val="22"/>
        </w:rPr>
        <w:t xml:space="preserve">Vzhledem k tomu, že projekty v rámci této výzvy musí mít vždy přímý dopad na cílovou skupinu osob (klientů), procesy koordinace a síťování nemohou být podporovány samostatně, ale pouze ve vazbě na přímou práci s cílovými skupinami osob (klienty). </w:t>
      </w:r>
    </w:p>
    <w:p w:rsidR="001F08F8" w:rsidRPr="00475424" w:rsidRDefault="001F08F8" w:rsidP="00475424">
      <w:pPr>
        <w:autoSpaceDE w:val="0"/>
        <w:autoSpaceDN w:val="0"/>
        <w:adjustRightInd w:val="0"/>
        <w:spacing w:after="0" w:line="240" w:lineRule="auto"/>
        <w:jc w:val="both"/>
      </w:pPr>
      <w:r w:rsidRPr="00475424">
        <w:t xml:space="preserve">V této výzvě nejsou podporovány projekty zaměřené na tvorbu střednědobých plánů rozvoje sociálních služeb obcí / příp. akčních plánů (tj. zavádění, realizace, sledování a vyhodnocování procesů střednědobého plánování) a na procesy související s vytvářením sítí sociálních služeb ve </w:t>
      </w:r>
      <w:r w:rsidRPr="00475424">
        <w:lastRenderedPageBreak/>
        <w:t>smyslu zákona č. 108/2006 Sb., o sociálních službách (tj. síť sociálních služeb jako součást střednědobého plánu rozvoje sociálních služeb kraje).</w:t>
      </w:r>
      <w:r w:rsidR="00475424" w:rsidRPr="00475424">
        <w:rPr>
          <w:rStyle w:val="Znakapoznpodarou"/>
        </w:rPr>
        <w:footnoteReference w:id="10"/>
      </w:r>
    </w:p>
    <w:p w:rsidR="00475424" w:rsidRDefault="00475424" w:rsidP="00475424">
      <w:pPr>
        <w:autoSpaceDE w:val="0"/>
        <w:autoSpaceDN w:val="0"/>
        <w:adjustRightInd w:val="0"/>
        <w:spacing w:after="0" w:line="240" w:lineRule="auto"/>
      </w:pPr>
    </w:p>
    <w:p w:rsidR="002209F2" w:rsidRPr="008A7AC6" w:rsidRDefault="00475424" w:rsidP="008A7AC6">
      <w:pPr>
        <w:autoSpaceDE w:val="0"/>
        <w:autoSpaceDN w:val="0"/>
        <w:adjustRightInd w:val="0"/>
        <w:jc w:val="both"/>
        <w:rPr>
          <w:rFonts w:cs="Arial"/>
        </w:rPr>
      </w:pPr>
      <w:r>
        <w:t xml:space="preserve">Doplňkově budou dále podporovány i aktivity zaměřené na </w:t>
      </w:r>
      <w:r w:rsidRPr="002209F2">
        <w:rPr>
          <w:b/>
          <w:bCs/>
        </w:rPr>
        <w:t xml:space="preserve">vzdělávání pracovníků organizací, </w:t>
      </w:r>
      <w:r>
        <w:t xml:space="preserve">kteří vykonávají přímou práci s klienty (sociální pracovníci a další pracovníci v přímé práci, tj. </w:t>
      </w:r>
      <w:r w:rsidR="002209F2" w:rsidRPr="008A7AC6">
        <w:rPr>
          <w:rFonts w:cs="Arial"/>
        </w:rPr>
        <w:t xml:space="preserve">odborné pracovní pozice hrazené z přímých nákladů, </w:t>
      </w:r>
      <w:r w:rsidR="002209F2" w:rsidRPr="008A7AC6">
        <w:rPr>
          <w:rFonts w:eastAsia="Times New Roman" w:cs="Arial"/>
          <w:bCs/>
          <w:color w:val="000000"/>
        </w:rPr>
        <w:t>s cílem rozšíření a prohloubení jejich znalostí a dovedností při práci s cílovými skupinami, a to v rozsahu minimálně 40 hodin za celé období realizace projektu.</w:t>
      </w:r>
      <w:r w:rsidR="002209F2" w:rsidRPr="008A7AC6">
        <w:rPr>
          <w:rStyle w:val="Znakapoznpodarou"/>
          <w:rFonts w:eastAsia="Times New Roman" w:cs="Arial"/>
          <w:bCs/>
          <w:color w:val="000000"/>
        </w:rPr>
        <w:footnoteReference w:id="11"/>
      </w:r>
      <w:r w:rsidR="002209F2" w:rsidRPr="008A7AC6">
        <w:rPr>
          <w:rFonts w:eastAsia="Times New Roman" w:cs="Arial"/>
          <w:bCs/>
          <w:color w:val="000000"/>
        </w:rPr>
        <w:t xml:space="preserve"> </w:t>
      </w:r>
    </w:p>
    <w:p w:rsidR="001F08F8" w:rsidRPr="001F08F8" w:rsidRDefault="001F08F8" w:rsidP="00475424">
      <w:pPr>
        <w:autoSpaceDE w:val="0"/>
        <w:autoSpaceDN w:val="0"/>
        <w:adjustRightInd w:val="0"/>
        <w:spacing w:after="0" w:line="240" w:lineRule="auto"/>
        <w:jc w:val="both"/>
        <w:rPr>
          <w:rFonts w:eastAsia="Times New Roman" w:cstheme="minorHAnsi"/>
        </w:rPr>
      </w:pPr>
    </w:p>
    <w:p w:rsidR="001F08F8" w:rsidRPr="00C33109" w:rsidRDefault="001F08F8" w:rsidP="00C33109">
      <w:pPr>
        <w:spacing w:before="150" w:after="120" w:line="170" w:lineRule="atLeast"/>
        <w:jc w:val="both"/>
        <w:rPr>
          <w:rFonts w:eastAsia="Times New Roman" w:cstheme="minorHAnsi"/>
        </w:rPr>
      </w:pPr>
    </w:p>
    <w:p w:rsidR="00F05614" w:rsidRDefault="00F05614" w:rsidP="00F05614">
      <w:pPr>
        <w:pStyle w:val="Default"/>
        <w:rPr>
          <w:rFonts w:asciiTheme="minorHAnsi" w:hAnsiTheme="minorHAnsi"/>
          <w:b/>
          <w:bCs/>
          <w:sz w:val="28"/>
          <w:szCs w:val="28"/>
        </w:rPr>
      </w:pPr>
      <w:r w:rsidRPr="002530C6">
        <w:rPr>
          <w:rFonts w:asciiTheme="minorHAnsi" w:hAnsiTheme="minorHAnsi"/>
          <w:b/>
          <w:bCs/>
          <w:sz w:val="28"/>
          <w:szCs w:val="28"/>
        </w:rPr>
        <w:t xml:space="preserve">Podpora komunitní sociální práce a komunitních center jako prostředků sociálního začleňování nebo prevence sociálního vyloučení </w:t>
      </w:r>
    </w:p>
    <w:p w:rsidR="002530C6" w:rsidRPr="002530C6" w:rsidRDefault="002530C6" w:rsidP="00F05614">
      <w:pPr>
        <w:pStyle w:val="Default"/>
        <w:rPr>
          <w:rFonts w:asciiTheme="minorHAnsi" w:hAnsiTheme="minorHAnsi"/>
        </w:rPr>
      </w:pPr>
    </w:p>
    <w:p w:rsidR="004360EA" w:rsidRDefault="00F05614" w:rsidP="002530C6">
      <w:pPr>
        <w:spacing w:after="120" w:line="240" w:lineRule="auto"/>
        <w:jc w:val="both"/>
      </w:pPr>
      <w:r>
        <w:t>Podporovány budou aktivity směřující k profesionální realizaci sociální práce jako činnosti zaměřené na pomoc komunitám zlepšit nebo obnovit jejich schopnost sociálního fungování v jejich přirozeném prostředí.</w:t>
      </w:r>
    </w:p>
    <w:p w:rsidR="008A7AC6" w:rsidRDefault="008A7AC6" w:rsidP="002530C6">
      <w:pPr>
        <w:pStyle w:val="Default"/>
        <w:rPr>
          <w:rFonts w:asciiTheme="minorHAnsi" w:hAnsiTheme="minorHAnsi"/>
          <w:b/>
          <w:bCs/>
        </w:rPr>
      </w:pPr>
    </w:p>
    <w:p w:rsidR="008A7AC6" w:rsidRDefault="008A7AC6" w:rsidP="002530C6">
      <w:pPr>
        <w:pStyle w:val="Default"/>
        <w:rPr>
          <w:rFonts w:asciiTheme="minorHAnsi" w:hAnsiTheme="minorHAnsi"/>
          <w:b/>
          <w:bCs/>
        </w:rPr>
      </w:pPr>
    </w:p>
    <w:p w:rsidR="002530C6" w:rsidRPr="002530C6" w:rsidRDefault="002530C6" w:rsidP="002530C6">
      <w:pPr>
        <w:pStyle w:val="Default"/>
        <w:rPr>
          <w:rFonts w:asciiTheme="minorHAnsi" w:hAnsiTheme="minorHAnsi"/>
        </w:rPr>
      </w:pPr>
      <w:r w:rsidRPr="002530C6">
        <w:rPr>
          <w:rFonts w:asciiTheme="minorHAnsi" w:hAnsiTheme="minorHAnsi"/>
          <w:b/>
          <w:bCs/>
        </w:rPr>
        <w:t xml:space="preserve">Komunitní sociální práce </w:t>
      </w:r>
    </w:p>
    <w:p w:rsidR="002530C6" w:rsidRDefault="002530C6" w:rsidP="002530C6">
      <w:pPr>
        <w:pStyle w:val="Default"/>
        <w:jc w:val="both"/>
        <w:rPr>
          <w:rFonts w:asciiTheme="minorHAnsi" w:hAnsiTheme="minorHAnsi"/>
          <w:b/>
          <w:bCs/>
        </w:rPr>
      </w:pPr>
      <w:r w:rsidRPr="002530C6">
        <w:rPr>
          <w:rFonts w:asciiTheme="minorHAnsi" w:hAnsiTheme="minorHAnsi"/>
        </w:rPr>
        <w:t xml:space="preserve">Komunitní sociální práce = činnosti nad rámec základních činností sociálních služeb podle zákona č. 108/2006 Sb., o sociálních službách, realizované v přirozené komunitě. Aktivity podporované v rámci komunitní sociální práce musí mít </w:t>
      </w:r>
      <w:r w:rsidRPr="002530C6">
        <w:rPr>
          <w:rFonts w:asciiTheme="minorHAnsi" w:hAnsiTheme="minorHAnsi"/>
          <w:b/>
          <w:bCs/>
        </w:rPr>
        <w:t xml:space="preserve">přímou vazbu na sociální začleňování nebo prevenci sociálního vyloučení osob. </w:t>
      </w:r>
    </w:p>
    <w:p w:rsidR="002530C6" w:rsidRPr="002530C6" w:rsidRDefault="002530C6" w:rsidP="002530C6">
      <w:pPr>
        <w:pStyle w:val="Default"/>
        <w:jc w:val="both"/>
        <w:rPr>
          <w:rFonts w:asciiTheme="minorHAnsi" w:hAnsiTheme="minorHAnsi"/>
        </w:rPr>
      </w:pPr>
    </w:p>
    <w:p w:rsidR="002530C6" w:rsidRPr="002530C6" w:rsidRDefault="002530C6" w:rsidP="002530C6">
      <w:pPr>
        <w:pStyle w:val="Default"/>
        <w:jc w:val="both"/>
        <w:rPr>
          <w:rFonts w:asciiTheme="minorHAnsi" w:hAnsiTheme="minorHAnsi"/>
        </w:rPr>
      </w:pPr>
      <w:r w:rsidRPr="002530C6">
        <w:rPr>
          <w:rFonts w:asciiTheme="minorHAnsi" w:hAnsiTheme="minorHAnsi"/>
          <w:b/>
          <w:bCs/>
        </w:rPr>
        <w:t xml:space="preserve">Komunitní sociální práce </w:t>
      </w:r>
      <w:r w:rsidRPr="002530C6">
        <w:rPr>
          <w:rFonts w:asciiTheme="minorHAnsi" w:hAnsiTheme="minorHAnsi"/>
        </w:rPr>
        <w:t xml:space="preserve">představuje významný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 </w:t>
      </w:r>
    </w:p>
    <w:p w:rsidR="002530C6" w:rsidRDefault="002530C6" w:rsidP="002530C6">
      <w:pPr>
        <w:pStyle w:val="Default"/>
        <w:jc w:val="both"/>
        <w:rPr>
          <w:rFonts w:asciiTheme="minorHAnsi" w:hAnsiTheme="minorHAnsi"/>
        </w:rPr>
      </w:pPr>
    </w:p>
    <w:p w:rsidR="002530C6" w:rsidRDefault="002530C6" w:rsidP="002530C6">
      <w:pPr>
        <w:pStyle w:val="Default"/>
        <w:jc w:val="both"/>
        <w:rPr>
          <w:rFonts w:asciiTheme="minorHAnsi" w:hAnsiTheme="minorHAnsi"/>
        </w:rPr>
      </w:pPr>
      <w:r w:rsidRPr="002530C6">
        <w:rPr>
          <w:rFonts w:asciiTheme="minorHAnsi" w:hAnsiTheme="minorHAnsi"/>
        </w:rPr>
        <w:t xml:space="preserve">Gestorem komunitní sociální práce je </w:t>
      </w:r>
      <w:r w:rsidRPr="002530C6">
        <w:rPr>
          <w:rFonts w:asciiTheme="minorHAnsi" w:hAnsiTheme="minorHAnsi"/>
          <w:b/>
          <w:bCs/>
        </w:rPr>
        <w:t xml:space="preserve">kvalifikovaný sociální pracovník </w:t>
      </w:r>
      <w:r w:rsidRPr="002530C6">
        <w:rPr>
          <w:rFonts w:asciiTheme="minorHAnsi" w:hAnsiTheme="minorHAnsi"/>
        </w:rPr>
        <w:t xml:space="preserve">(dle zákona č. 108/2006 Sb.), například sociální pracovník obce či dobrovolného svazku obcí (i na malých obcích). </w:t>
      </w:r>
    </w:p>
    <w:p w:rsidR="002530C6" w:rsidRPr="002530C6" w:rsidRDefault="002530C6" w:rsidP="002530C6">
      <w:pPr>
        <w:pStyle w:val="Default"/>
        <w:jc w:val="both"/>
        <w:rPr>
          <w:rFonts w:asciiTheme="minorHAnsi" w:hAnsiTheme="minorHAnsi"/>
        </w:rPr>
      </w:pPr>
    </w:p>
    <w:p w:rsidR="002530C6" w:rsidRPr="002530C6" w:rsidRDefault="002530C6" w:rsidP="002530C6">
      <w:pPr>
        <w:pStyle w:val="Default"/>
        <w:jc w:val="both"/>
        <w:rPr>
          <w:rFonts w:asciiTheme="minorHAnsi" w:hAnsiTheme="minorHAnsi"/>
        </w:rPr>
      </w:pPr>
      <w:r w:rsidRPr="002530C6">
        <w:rPr>
          <w:rFonts w:asciiTheme="minorHAnsi" w:hAnsiTheme="minorHAnsi"/>
          <w:b/>
          <w:bCs/>
        </w:rPr>
        <w:lastRenderedPageBreak/>
        <w:t xml:space="preserve">Komunitní práce v kontextu sociální práce </w:t>
      </w:r>
      <w:r w:rsidRPr="002530C6">
        <w:rPr>
          <w:rFonts w:asciiTheme="minorHAnsi" w:hAnsiTheme="minorHAnsi"/>
        </w:rPr>
        <w:t xml:space="preserve">= dlouhodobě působící </w:t>
      </w:r>
      <w:r w:rsidRPr="002530C6">
        <w:rPr>
          <w:rFonts w:asciiTheme="minorHAnsi" w:hAnsiTheme="minorHAnsi"/>
          <w:b/>
          <w:bCs/>
        </w:rPr>
        <w:t xml:space="preserve">metoda sociální práce: </w:t>
      </w:r>
    </w:p>
    <w:p w:rsidR="002530C6" w:rsidRPr="002530C6" w:rsidRDefault="002530C6" w:rsidP="00196272">
      <w:pPr>
        <w:pStyle w:val="Default"/>
        <w:spacing w:after="10"/>
        <w:ind w:left="708"/>
        <w:jc w:val="both"/>
        <w:rPr>
          <w:rFonts w:asciiTheme="minorHAnsi" w:hAnsiTheme="minorHAnsi"/>
        </w:rPr>
      </w:pPr>
      <w:r w:rsidRPr="002530C6">
        <w:rPr>
          <w:rFonts w:asciiTheme="minorHAnsi" w:hAnsiTheme="minorHAnsi" w:cs="Calibri"/>
        </w:rPr>
        <w:t xml:space="preserve">- </w:t>
      </w:r>
      <w:r w:rsidRPr="002530C6">
        <w:rPr>
          <w:rFonts w:asciiTheme="minorHAnsi" w:hAnsiTheme="minorHAnsi"/>
          <w:b/>
          <w:bCs/>
        </w:rPr>
        <w:t xml:space="preserve">jejímž subjektem je </w:t>
      </w:r>
      <w:r w:rsidRPr="002530C6">
        <w:rPr>
          <w:rFonts w:asciiTheme="minorHAnsi" w:hAnsiTheme="minorHAnsi"/>
        </w:rPr>
        <w:t>komunita/skupina osob, kterou spojují společně definované sociální problémy, tj. členové komunity se nachází v nepříznivé sociální situaci</w:t>
      </w:r>
      <w:r>
        <w:rPr>
          <w:rStyle w:val="Znakapoznpodarou"/>
          <w:rFonts w:asciiTheme="minorHAnsi" w:hAnsiTheme="minorHAnsi"/>
        </w:rPr>
        <w:footnoteReference w:id="12"/>
      </w:r>
      <w:r w:rsidRPr="002530C6">
        <w:rPr>
          <w:rFonts w:asciiTheme="minorHAnsi" w:hAnsiTheme="minorHAnsi"/>
        </w:rPr>
        <w:t xml:space="preserve">; tato nepříznivá sociální situace je zároveň spojena s dlouhodobými obtížemi v interakcích s okolním prostředím, které jsou společné pro danou komunitu/skupinu, </w:t>
      </w:r>
    </w:p>
    <w:p w:rsidR="002530C6" w:rsidRDefault="002530C6" w:rsidP="00196272">
      <w:pPr>
        <w:pStyle w:val="Default"/>
        <w:ind w:left="708"/>
        <w:jc w:val="both"/>
        <w:rPr>
          <w:rFonts w:asciiTheme="minorHAnsi" w:hAnsiTheme="minorHAnsi"/>
        </w:rPr>
      </w:pPr>
      <w:r w:rsidRPr="002530C6">
        <w:rPr>
          <w:rFonts w:asciiTheme="minorHAnsi" w:hAnsiTheme="minorHAnsi" w:cs="Calibri"/>
        </w:rPr>
        <w:t xml:space="preserve">- </w:t>
      </w:r>
      <w:r w:rsidRPr="002530C6">
        <w:rPr>
          <w:rFonts w:asciiTheme="minorHAnsi" w:hAnsiTheme="minorHAnsi"/>
          <w:b/>
          <w:bCs/>
        </w:rPr>
        <w:t xml:space="preserve">jejímž cílem je </w:t>
      </w:r>
      <w:r w:rsidRPr="002530C6">
        <w:rPr>
          <w:rFonts w:asciiTheme="minorHAnsi" w:hAnsiTheme="minorHAnsi"/>
        </w:rPr>
        <w:t xml:space="preserve">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 </w:t>
      </w:r>
    </w:p>
    <w:p w:rsidR="002530C6" w:rsidRPr="002530C6" w:rsidRDefault="002530C6" w:rsidP="002530C6">
      <w:pPr>
        <w:pStyle w:val="Default"/>
        <w:ind w:firstLine="708"/>
        <w:jc w:val="both"/>
        <w:rPr>
          <w:rFonts w:asciiTheme="minorHAnsi" w:hAnsiTheme="minorHAnsi"/>
        </w:rPr>
      </w:pPr>
    </w:p>
    <w:p w:rsidR="002530C6" w:rsidRDefault="002530C6" w:rsidP="002530C6">
      <w:pPr>
        <w:autoSpaceDE w:val="0"/>
        <w:autoSpaceDN w:val="0"/>
        <w:adjustRightInd w:val="0"/>
        <w:spacing w:after="0" w:line="240" w:lineRule="auto"/>
        <w:jc w:val="both"/>
        <w:rPr>
          <w:rFonts w:eastAsiaTheme="minorHAnsi" w:cs="Arial"/>
          <w:color w:val="000000"/>
          <w:sz w:val="24"/>
          <w:szCs w:val="24"/>
          <w:lang w:eastAsia="en-US"/>
        </w:rPr>
      </w:pPr>
      <w:r w:rsidRPr="002530C6">
        <w:rPr>
          <w:rFonts w:eastAsiaTheme="minorHAnsi" w:cs="Arial"/>
          <w:color w:val="000000"/>
          <w:sz w:val="24"/>
          <w:szCs w:val="24"/>
          <w:lang w:eastAsia="en-US"/>
        </w:rPr>
        <w:t xml:space="preserve">Větší míru kontroly nad okolnostmi svého života, kterým jsou společně vystaveni, dosahují příslušníci komunity prostřednictvím </w:t>
      </w:r>
      <w:r w:rsidRPr="002530C6">
        <w:rPr>
          <w:rFonts w:eastAsiaTheme="minorHAnsi" w:cs="Arial"/>
          <w:b/>
          <w:bCs/>
          <w:color w:val="000000"/>
          <w:sz w:val="24"/>
          <w:szCs w:val="24"/>
          <w:lang w:eastAsia="en-US"/>
        </w:rPr>
        <w:t xml:space="preserve">práce celého společenství, </w:t>
      </w:r>
      <w:r w:rsidRPr="002530C6">
        <w:rPr>
          <w:rFonts w:eastAsiaTheme="minorHAnsi" w:cs="Arial"/>
          <w:color w:val="000000"/>
          <w:sz w:val="24"/>
          <w:szCs w:val="24"/>
          <w:lang w:eastAsia="en-US"/>
        </w:rPr>
        <w:t xml:space="preserve">na kterém se podílejí všichni relevantní aktéři z komunity, příp. jejího okolí i celé společnosti, za podpory (organizační, vzdělávací, strategické a facilitační) </w:t>
      </w:r>
      <w:r w:rsidRPr="002530C6">
        <w:rPr>
          <w:rFonts w:eastAsiaTheme="minorHAnsi" w:cs="Arial"/>
          <w:b/>
          <w:bCs/>
          <w:color w:val="000000"/>
          <w:sz w:val="24"/>
          <w:szCs w:val="24"/>
          <w:lang w:eastAsia="en-US"/>
        </w:rPr>
        <w:t xml:space="preserve">komunitního sociálního pracovníka, </w:t>
      </w:r>
      <w:r w:rsidRPr="002530C6">
        <w:rPr>
          <w:rFonts w:eastAsiaTheme="minorHAnsi" w:cs="Arial"/>
          <w:color w:val="000000"/>
          <w:sz w:val="24"/>
          <w:szCs w:val="24"/>
          <w:lang w:eastAsia="en-US"/>
        </w:rPr>
        <w:t xml:space="preserve">který k tomuto účelu může využívat </w:t>
      </w:r>
      <w:r w:rsidRPr="002530C6">
        <w:rPr>
          <w:rFonts w:eastAsiaTheme="minorHAnsi" w:cs="Arial"/>
          <w:b/>
          <w:bCs/>
          <w:color w:val="000000"/>
          <w:sz w:val="24"/>
          <w:szCs w:val="24"/>
          <w:lang w:eastAsia="en-US"/>
        </w:rPr>
        <w:t xml:space="preserve">širokou škálu metod </w:t>
      </w:r>
      <w:r w:rsidRPr="002530C6">
        <w:rPr>
          <w:rFonts w:eastAsiaTheme="minorHAnsi" w:cs="Arial"/>
          <w:color w:val="000000"/>
          <w:sz w:val="24"/>
          <w:szCs w:val="24"/>
          <w:lang w:eastAsia="en-US"/>
        </w:rPr>
        <w:t xml:space="preserve">(od motivování, zvyšování sebedůvěry a podpory samo organizování členů komunity až po zapojování komunity do komunitního plánování, rozvoje lokality či případné iniciace legislativních změn). </w:t>
      </w:r>
    </w:p>
    <w:p w:rsidR="002530C6" w:rsidRPr="002530C6" w:rsidRDefault="002530C6" w:rsidP="002530C6">
      <w:pPr>
        <w:autoSpaceDE w:val="0"/>
        <w:autoSpaceDN w:val="0"/>
        <w:adjustRightInd w:val="0"/>
        <w:spacing w:after="0" w:line="240" w:lineRule="auto"/>
        <w:jc w:val="both"/>
        <w:rPr>
          <w:rFonts w:eastAsiaTheme="minorHAnsi" w:cs="Arial"/>
          <w:color w:val="000000"/>
          <w:sz w:val="24"/>
          <w:szCs w:val="24"/>
          <w:lang w:eastAsia="en-US"/>
        </w:rPr>
      </w:pPr>
    </w:p>
    <w:p w:rsidR="002530C6" w:rsidRDefault="002530C6" w:rsidP="002530C6">
      <w:pPr>
        <w:spacing w:after="120" w:line="240" w:lineRule="auto"/>
        <w:jc w:val="both"/>
        <w:rPr>
          <w:sz w:val="24"/>
          <w:szCs w:val="24"/>
        </w:rPr>
      </w:pPr>
      <w:r w:rsidRPr="002530C6">
        <w:rPr>
          <w:rFonts w:eastAsiaTheme="minorHAnsi" w:cs="Arial"/>
          <w:color w:val="000000"/>
          <w:sz w:val="24"/>
          <w:szCs w:val="24"/>
          <w:lang w:eastAsia="en-US"/>
        </w:rPr>
        <w:t xml:space="preserve">Komunitní sociální práce je založená na </w:t>
      </w:r>
      <w:r w:rsidRPr="002530C6">
        <w:rPr>
          <w:rFonts w:eastAsiaTheme="minorHAnsi" w:cs="Arial"/>
          <w:b/>
          <w:bCs/>
          <w:color w:val="000000"/>
          <w:sz w:val="24"/>
          <w:szCs w:val="24"/>
          <w:lang w:eastAsia="en-US"/>
        </w:rPr>
        <w:t xml:space="preserve">propojování sdílených potřeb a existujících zdrojů </w:t>
      </w:r>
      <w:r w:rsidRPr="002530C6">
        <w:rPr>
          <w:rFonts w:eastAsiaTheme="minorHAnsi" w:cs="Arial"/>
          <w:color w:val="000000"/>
          <w:sz w:val="24"/>
          <w:szCs w:val="24"/>
          <w:lang w:eastAsia="en-US"/>
        </w:rPr>
        <w:t xml:space="preserve">(lidských, materiálních, finančních či jiných) </w:t>
      </w:r>
      <w:r w:rsidRPr="002530C6">
        <w:rPr>
          <w:rFonts w:eastAsiaTheme="minorHAnsi" w:cs="Arial"/>
          <w:b/>
          <w:bCs/>
          <w:color w:val="000000"/>
          <w:sz w:val="24"/>
          <w:szCs w:val="24"/>
          <w:lang w:eastAsia="en-US"/>
        </w:rPr>
        <w:t xml:space="preserve">uvnitř komunity </w:t>
      </w:r>
      <w:r w:rsidRPr="002530C6">
        <w:rPr>
          <w:rFonts w:eastAsiaTheme="minorHAnsi" w:cs="Arial"/>
          <w:color w:val="000000"/>
          <w:sz w:val="24"/>
          <w:szCs w:val="24"/>
          <w:lang w:eastAsia="en-US"/>
        </w:rPr>
        <w:t xml:space="preserve">a na </w:t>
      </w:r>
      <w:r w:rsidRPr="002530C6">
        <w:rPr>
          <w:rFonts w:eastAsiaTheme="minorHAnsi" w:cs="Arial"/>
          <w:b/>
          <w:bCs/>
          <w:color w:val="000000"/>
          <w:sz w:val="24"/>
          <w:szCs w:val="24"/>
          <w:lang w:eastAsia="en-US"/>
        </w:rPr>
        <w:t xml:space="preserve">stanovování dosažitelných cílů na základě možností dané komunity </w:t>
      </w:r>
      <w:r w:rsidRPr="002530C6">
        <w:rPr>
          <w:rFonts w:eastAsiaTheme="minorHAnsi" w:cs="Arial"/>
          <w:color w:val="000000"/>
          <w:sz w:val="24"/>
          <w:szCs w:val="24"/>
          <w:lang w:eastAsia="en-US"/>
        </w:rPr>
        <w:t xml:space="preserve">= zplnomocňující proces, který </w:t>
      </w:r>
      <w:r w:rsidRPr="002530C6">
        <w:rPr>
          <w:sz w:val="24"/>
          <w:szCs w:val="24"/>
        </w:rPr>
        <w:t>vychází z posilování místních zdrojů; koncentruje se na silné stránky lidí a je posilován zkušeností malých společných úspěchů více lidí, který zvyšuje předpoklady pro udržitelnost výsledků a dosažených změn.</w:t>
      </w:r>
    </w:p>
    <w:p w:rsidR="008A7AC6" w:rsidRDefault="008A7AC6" w:rsidP="002530C6">
      <w:pPr>
        <w:spacing w:after="120" w:line="240" w:lineRule="auto"/>
        <w:jc w:val="both"/>
        <w:rPr>
          <w:b/>
          <w:bCs/>
          <w:sz w:val="24"/>
          <w:szCs w:val="24"/>
        </w:rPr>
      </w:pPr>
    </w:p>
    <w:p w:rsidR="002530C6" w:rsidRPr="00BA6BF7" w:rsidRDefault="002530C6" w:rsidP="002530C6">
      <w:pPr>
        <w:spacing w:after="120" w:line="240" w:lineRule="auto"/>
        <w:jc w:val="both"/>
        <w:rPr>
          <w:b/>
          <w:bCs/>
          <w:sz w:val="24"/>
          <w:szCs w:val="24"/>
        </w:rPr>
      </w:pPr>
      <w:r w:rsidRPr="00BA6BF7">
        <w:rPr>
          <w:b/>
          <w:bCs/>
          <w:sz w:val="24"/>
          <w:szCs w:val="24"/>
        </w:rPr>
        <w:t>Komunitní sociální práce &amp; Sociální práce:</w:t>
      </w:r>
    </w:p>
    <w:tbl>
      <w:tblPr>
        <w:tblW w:w="0" w:type="auto"/>
        <w:tblLayout w:type="fixed"/>
        <w:tblLook w:val="0000" w:firstRow="0" w:lastRow="0" w:firstColumn="0" w:lastColumn="0" w:noHBand="0" w:noVBand="0"/>
      </w:tblPr>
      <w:tblGrid>
        <w:gridCol w:w="4398"/>
        <w:gridCol w:w="4398"/>
      </w:tblGrid>
      <w:tr w:rsidR="002530C6" w:rsidRPr="002530C6" w:rsidTr="00BA6BF7">
        <w:trPr>
          <w:trHeight w:val="103"/>
        </w:trPr>
        <w:tc>
          <w:tcPr>
            <w:tcW w:w="4398" w:type="dxa"/>
            <w:shd w:val="clear" w:color="auto" w:fill="548DD4" w:themeFill="text2" w:themeFillTint="99"/>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b/>
                <w:bCs/>
                <w:color w:val="000000"/>
                <w:sz w:val="24"/>
                <w:szCs w:val="24"/>
                <w:lang w:eastAsia="en-US"/>
              </w:rPr>
              <w:t xml:space="preserve">Komunitní sociální práce </w:t>
            </w:r>
          </w:p>
        </w:tc>
        <w:tc>
          <w:tcPr>
            <w:tcW w:w="4398" w:type="dxa"/>
            <w:shd w:val="clear" w:color="auto" w:fill="548DD4" w:themeFill="text2" w:themeFillTint="99"/>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b/>
                <w:bCs/>
                <w:color w:val="000000"/>
                <w:sz w:val="24"/>
                <w:szCs w:val="24"/>
                <w:lang w:eastAsia="en-US"/>
              </w:rPr>
              <w:t xml:space="preserve">Sociální práce </w:t>
            </w:r>
          </w:p>
        </w:tc>
      </w:tr>
      <w:tr w:rsidR="002530C6" w:rsidRPr="002530C6" w:rsidTr="002530C6">
        <w:trPr>
          <w:trHeight w:val="360"/>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Komplexní/holistický přístup (víceúrovňový, se zapojením různých aktérů, vyjednávání konsensu, využívání mnoha metod)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Individuální přístup ke klientovi v rámci inter- a multidisciplinární spolupráce </w:t>
            </w:r>
          </w:p>
        </w:tc>
      </w:tr>
      <w:tr w:rsidR="002530C6" w:rsidRPr="002530C6" w:rsidTr="002530C6">
        <w:trPr>
          <w:trHeight w:val="234"/>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Mobilizace zdrojů uvnitř komunity = interní zdroje komunity a subjektů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Externí a osobní zdroje pomoci </w:t>
            </w:r>
          </w:p>
        </w:tc>
      </w:tr>
      <w:tr w:rsidR="002530C6" w:rsidRPr="002530C6" w:rsidTr="002530C6">
        <w:trPr>
          <w:trHeight w:val="103"/>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Člen komunity = expert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Klient = držitel problému </w:t>
            </w:r>
          </w:p>
        </w:tc>
      </w:tr>
      <w:tr w:rsidR="002530C6" w:rsidRPr="002530C6" w:rsidTr="00BA6BF7">
        <w:trPr>
          <w:trHeight w:val="234"/>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Komunitní sociální pracovník = </w:t>
            </w:r>
            <w:proofErr w:type="spellStart"/>
            <w:r w:rsidRPr="002530C6">
              <w:rPr>
                <w:rFonts w:eastAsiaTheme="minorHAnsi" w:cs="Arial"/>
                <w:color w:val="000000"/>
                <w:sz w:val="24"/>
                <w:szCs w:val="24"/>
                <w:lang w:eastAsia="en-US"/>
              </w:rPr>
              <w:t>facilitátor</w:t>
            </w:r>
            <w:proofErr w:type="spellEnd"/>
            <w:r w:rsidRPr="002530C6">
              <w:rPr>
                <w:rFonts w:eastAsiaTheme="minorHAnsi" w:cs="Arial"/>
                <w:color w:val="000000"/>
                <w:sz w:val="24"/>
                <w:szCs w:val="24"/>
                <w:lang w:eastAsia="en-US"/>
              </w:rPr>
              <w:t xml:space="preserve">, průvodce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Sociální pracovník = odborná podpora </w:t>
            </w:r>
          </w:p>
        </w:tc>
      </w:tr>
      <w:tr w:rsidR="002530C6" w:rsidRPr="002530C6" w:rsidTr="00BA6BF7">
        <w:trPr>
          <w:trHeight w:val="103"/>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Potřeby definuje sama komunita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Potřeby definované klientem </w:t>
            </w:r>
          </w:p>
        </w:tc>
      </w:tr>
      <w:tr w:rsidR="002530C6" w:rsidRPr="002530C6" w:rsidTr="00BA6BF7">
        <w:trPr>
          <w:trHeight w:val="103"/>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Změna vyvolaná „zevnitř“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Změna vyvolaná potřebou klienta </w:t>
            </w:r>
          </w:p>
        </w:tc>
      </w:tr>
      <w:tr w:rsidR="002530C6" w:rsidRPr="002530C6" w:rsidTr="00BA6BF7">
        <w:trPr>
          <w:trHeight w:val="486"/>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Aktivní přístup k řešení problémů - „konám“ → nezávislost členů komunity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Pasivní přijímání pomoci - „čekám“ → sociální pracovník jako motivační prvek k </w:t>
            </w:r>
            <w:r w:rsidRPr="002530C6">
              <w:rPr>
                <w:rFonts w:eastAsiaTheme="minorHAnsi" w:cs="Arial"/>
                <w:color w:val="000000"/>
                <w:sz w:val="24"/>
                <w:szCs w:val="24"/>
                <w:lang w:eastAsia="en-US"/>
              </w:rPr>
              <w:lastRenderedPageBreak/>
              <w:t xml:space="preserve">činnostem vedoucím ke změně, aktivita klienta </w:t>
            </w:r>
          </w:p>
        </w:tc>
      </w:tr>
      <w:tr w:rsidR="002530C6" w:rsidRPr="002530C6" w:rsidTr="00BA6BF7">
        <w:trPr>
          <w:trHeight w:val="486"/>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lastRenderedPageBreak/>
              <w:t xml:space="preserve">Symetrické vztahy mezi členy komunity a komunitním sociálním pracovníkem (rovnocennost, zodpovědnost, sdílená zodpovědnost)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Partnerský přístup mezi klientem a sociálním pracovníkem </w:t>
            </w:r>
          </w:p>
        </w:tc>
      </w:tr>
      <w:tr w:rsidR="002530C6" w:rsidRPr="002530C6" w:rsidTr="00BA6BF7">
        <w:trPr>
          <w:trHeight w:val="234"/>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Důraz na zdroje uvnitř komunity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Důraz na potřeby klienta a zdroje k jejich řešení (klientovy, externí) </w:t>
            </w:r>
          </w:p>
        </w:tc>
      </w:tr>
      <w:tr w:rsidR="002530C6" w:rsidRPr="002530C6" w:rsidTr="00BA6BF7">
        <w:trPr>
          <w:trHeight w:val="360"/>
        </w:trPr>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Zplnomocňující přístup (zplnomocňující participace) </w:t>
            </w:r>
          </w:p>
        </w:tc>
        <w:tc>
          <w:tcPr>
            <w:tcW w:w="4398" w:type="dxa"/>
            <w:shd w:val="clear" w:color="auto" w:fill="C6D9F1" w:themeFill="text2" w:themeFillTint="33"/>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Individuální přístup zaměřený na řešení nepříznivé sociální situace (zplnomocňující přístup) </w:t>
            </w:r>
          </w:p>
        </w:tc>
      </w:tr>
      <w:tr w:rsidR="002530C6" w:rsidRPr="002530C6" w:rsidTr="00BA6BF7">
        <w:trPr>
          <w:trHeight w:val="103"/>
        </w:trPr>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Princip „</w:t>
            </w:r>
            <w:proofErr w:type="spellStart"/>
            <w:r w:rsidRPr="002530C6">
              <w:rPr>
                <w:rFonts w:eastAsiaTheme="minorHAnsi" w:cs="Arial"/>
                <w:color w:val="000000"/>
                <w:sz w:val="24"/>
                <w:szCs w:val="24"/>
                <w:lang w:eastAsia="en-US"/>
              </w:rPr>
              <w:t>bottom</w:t>
            </w:r>
            <w:proofErr w:type="spellEnd"/>
            <w:r w:rsidRPr="002530C6">
              <w:rPr>
                <w:rFonts w:eastAsiaTheme="minorHAnsi" w:cs="Arial"/>
                <w:color w:val="000000"/>
                <w:sz w:val="24"/>
                <w:szCs w:val="24"/>
                <w:lang w:eastAsia="en-US"/>
              </w:rPr>
              <w:t xml:space="preserve">-up“ </w:t>
            </w:r>
          </w:p>
        </w:tc>
        <w:tc>
          <w:tcPr>
            <w:tcW w:w="4398" w:type="dxa"/>
            <w:shd w:val="clear" w:color="auto" w:fill="8DB3E2" w:themeFill="text2" w:themeFillTint="66"/>
          </w:tcPr>
          <w:p w:rsidR="002530C6" w:rsidRPr="002530C6" w:rsidRDefault="002530C6" w:rsidP="002530C6">
            <w:pPr>
              <w:autoSpaceDE w:val="0"/>
              <w:autoSpaceDN w:val="0"/>
              <w:adjustRightInd w:val="0"/>
              <w:spacing w:after="0" w:line="240" w:lineRule="auto"/>
              <w:rPr>
                <w:rFonts w:eastAsiaTheme="minorHAnsi" w:cs="Arial"/>
                <w:color w:val="000000"/>
                <w:sz w:val="24"/>
                <w:szCs w:val="24"/>
                <w:lang w:eastAsia="en-US"/>
              </w:rPr>
            </w:pPr>
            <w:r w:rsidRPr="002530C6">
              <w:rPr>
                <w:rFonts w:eastAsiaTheme="minorHAnsi" w:cs="Arial"/>
                <w:color w:val="000000"/>
                <w:sz w:val="24"/>
                <w:szCs w:val="24"/>
                <w:lang w:eastAsia="en-US"/>
              </w:rPr>
              <w:t xml:space="preserve">Princip partnerství </w:t>
            </w:r>
          </w:p>
        </w:tc>
      </w:tr>
    </w:tbl>
    <w:p w:rsidR="002530C6" w:rsidRDefault="002530C6" w:rsidP="002530C6">
      <w:pPr>
        <w:spacing w:after="120" w:line="240" w:lineRule="auto"/>
        <w:jc w:val="both"/>
        <w:rPr>
          <w:rFonts w:eastAsiaTheme="minorHAnsi" w:cs="Arial"/>
          <w:color w:val="000000"/>
          <w:sz w:val="24"/>
          <w:szCs w:val="24"/>
          <w:lang w:eastAsia="en-US"/>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Komunita &amp; Sousedství: </w:t>
      </w:r>
    </w:p>
    <w:p w:rsidR="00BA6BF7" w:rsidRPr="00BA6BF7" w:rsidRDefault="00BA6BF7" w:rsidP="00BA6BF7">
      <w:pPr>
        <w:spacing w:after="120" w:line="240" w:lineRule="auto"/>
        <w:jc w:val="both"/>
        <w:rPr>
          <w:sz w:val="24"/>
          <w:szCs w:val="24"/>
        </w:rPr>
      </w:pPr>
      <w:r w:rsidRPr="00BA6BF7">
        <w:rPr>
          <w:b/>
          <w:bCs/>
          <w:sz w:val="24"/>
          <w:szCs w:val="24"/>
        </w:rPr>
        <w:t xml:space="preserve">Komunita = </w:t>
      </w:r>
      <w:r w:rsidRPr="00BA6BF7">
        <w:rPr>
          <w:sz w:val="24"/>
          <w:szCs w:val="24"/>
        </w:rPr>
        <w:t>skupina lidí, kteří sdílí společné zájmy a hodnoty, a mezi nimiž jsou živé vazby; má určitou vnitřní strukturu, mechanismy organizace a komunikace</w:t>
      </w:r>
      <w:r w:rsidRPr="00BA6BF7">
        <w:rPr>
          <w:b/>
          <w:bCs/>
          <w:sz w:val="24"/>
          <w:szCs w:val="24"/>
        </w:rPr>
        <w:t xml:space="preserve">; </w:t>
      </w:r>
      <w:r w:rsidRPr="00BA6BF7">
        <w:rPr>
          <w:sz w:val="24"/>
          <w:szCs w:val="24"/>
        </w:rPr>
        <w:t>pro účely této výzvy je komunita definována lokalitou/teritoriem/územím, kde žijí lidé, které spojují společné podmínky a problémy. Rozhodující dopad komunitní sociální práce by měl být na obyvatele dané MAS, kteří jsou primárně členy komunity.</w:t>
      </w:r>
    </w:p>
    <w:p w:rsidR="00BA6BF7" w:rsidRDefault="00BA6BF7" w:rsidP="00BA6BF7">
      <w:pPr>
        <w:pStyle w:val="Default"/>
        <w:jc w:val="both"/>
        <w:rPr>
          <w:rFonts w:asciiTheme="minorHAnsi" w:hAnsiTheme="minorHAnsi"/>
        </w:rPr>
      </w:pPr>
      <w:r w:rsidRPr="00BA6BF7">
        <w:rPr>
          <w:rFonts w:asciiTheme="minorHAnsi" w:hAnsiTheme="minorHAnsi"/>
          <w:b/>
          <w:bCs/>
        </w:rPr>
        <w:t xml:space="preserve">Sousedství = </w:t>
      </w:r>
      <w:r w:rsidRPr="00BA6BF7">
        <w:rPr>
          <w:rFonts w:asciiTheme="minorHAnsi" w:hAnsiTheme="minorHAnsi"/>
        </w:rPr>
        <w:t xml:space="preserve">skupina lidí, které spojuje pouze místo, kde žijí/bydlí, vztahy mezi nimi jsou pouze sousedské; mají však často velmi podobné potřeby, k jejich řešení však nedospívají společnými silami, ale individuálně, což může leckdy zvyšovat napětí mezi jednotlivci (způsoby naplňování potřeb jedněch nemusí být v souladu se způsoby dalších osob v sousedství). </w:t>
      </w:r>
    </w:p>
    <w:p w:rsidR="00BA6BF7" w:rsidRPr="00BA6BF7" w:rsidRDefault="00BA6BF7" w:rsidP="00BA6BF7">
      <w:pPr>
        <w:pStyle w:val="Default"/>
        <w:jc w:val="both"/>
        <w:rPr>
          <w:rFonts w:asciiTheme="minorHAnsi" w:hAnsiTheme="minorHAnsi"/>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Sousedství je často výchozím stavem </w:t>
      </w:r>
      <w:r w:rsidRPr="00BA6BF7">
        <w:rPr>
          <w:rFonts w:asciiTheme="minorHAnsi" w:hAnsiTheme="minorHAnsi"/>
        </w:rPr>
        <w:t xml:space="preserve">(nejen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sidRPr="00BA6BF7">
        <w:rPr>
          <w:rFonts w:asciiTheme="minorHAnsi" w:hAnsiTheme="minorHAnsi"/>
          <w:b/>
          <w:bCs/>
        </w:rPr>
        <w:t xml:space="preserve">Posílení komunitních vazeb a budování komunity může tedy být cílem, k němuž komunitní sociální práce směřuje. </w:t>
      </w:r>
    </w:p>
    <w:p w:rsidR="00BA6BF7" w:rsidRDefault="00BA6BF7" w:rsidP="00BA6BF7">
      <w:pPr>
        <w:pStyle w:val="Default"/>
        <w:jc w:val="both"/>
        <w:rPr>
          <w:rFonts w:asciiTheme="minorHAnsi" w:hAnsiTheme="minorHAnsi"/>
          <w:b/>
          <w:bCs/>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Členové komunity jsou schopni: </w:t>
      </w:r>
    </w:p>
    <w:p w:rsidR="00BA6BF7" w:rsidRPr="00BA6BF7" w:rsidRDefault="00BA6BF7" w:rsidP="00BA6BF7">
      <w:pPr>
        <w:pStyle w:val="Default"/>
        <w:spacing w:after="17"/>
        <w:jc w:val="both"/>
        <w:rPr>
          <w:rFonts w:asciiTheme="minorHAnsi" w:hAnsiTheme="minorHAnsi"/>
        </w:rPr>
      </w:pPr>
      <w:r w:rsidRPr="00BA6BF7">
        <w:rPr>
          <w:rFonts w:asciiTheme="minorHAnsi" w:hAnsiTheme="minorHAnsi"/>
        </w:rPr>
        <w:t xml:space="preserve">- Efektivně spolupracovat v identifikaci problémů a potřeb komunity </w:t>
      </w:r>
    </w:p>
    <w:p w:rsidR="00BA6BF7" w:rsidRPr="00BA6BF7" w:rsidRDefault="00BA6BF7" w:rsidP="00BA6BF7">
      <w:pPr>
        <w:pStyle w:val="Default"/>
        <w:spacing w:after="17"/>
        <w:jc w:val="both"/>
        <w:rPr>
          <w:rFonts w:asciiTheme="minorHAnsi" w:hAnsiTheme="minorHAnsi"/>
        </w:rPr>
      </w:pPr>
      <w:r w:rsidRPr="00BA6BF7">
        <w:rPr>
          <w:rFonts w:asciiTheme="minorHAnsi" w:hAnsiTheme="minorHAnsi"/>
        </w:rPr>
        <w:t xml:space="preserve">- Dosáhnout shody na cílech a prioritách </w:t>
      </w:r>
    </w:p>
    <w:p w:rsidR="00BA6BF7" w:rsidRPr="00BA6BF7" w:rsidRDefault="00BA6BF7" w:rsidP="00BA6BF7">
      <w:pPr>
        <w:pStyle w:val="Default"/>
        <w:spacing w:after="17"/>
        <w:jc w:val="both"/>
        <w:rPr>
          <w:rFonts w:asciiTheme="minorHAnsi" w:hAnsiTheme="minorHAnsi"/>
        </w:rPr>
      </w:pPr>
      <w:r w:rsidRPr="00BA6BF7">
        <w:rPr>
          <w:rFonts w:asciiTheme="minorHAnsi" w:hAnsiTheme="minorHAnsi"/>
        </w:rPr>
        <w:t xml:space="preserve">- Dohodnout se na způsobu realizace společně stanovených cílů </w:t>
      </w:r>
    </w:p>
    <w:p w:rsidR="00BA6BF7" w:rsidRPr="00BA6BF7" w:rsidRDefault="00BA6BF7" w:rsidP="00BA6BF7">
      <w:pPr>
        <w:pStyle w:val="Default"/>
        <w:jc w:val="both"/>
        <w:rPr>
          <w:rFonts w:asciiTheme="minorHAnsi" w:hAnsiTheme="minorHAnsi"/>
        </w:rPr>
      </w:pPr>
      <w:r w:rsidRPr="00BA6BF7">
        <w:rPr>
          <w:rFonts w:asciiTheme="minorHAnsi" w:hAnsiTheme="minorHAnsi"/>
        </w:rPr>
        <w:t xml:space="preserve">- Efektivně spolupracovat na požadovaných opatřeních </w:t>
      </w:r>
    </w:p>
    <w:p w:rsidR="00BA6BF7" w:rsidRPr="00BA6BF7" w:rsidRDefault="00BA6BF7" w:rsidP="00BA6BF7">
      <w:pPr>
        <w:pStyle w:val="Default"/>
        <w:jc w:val="both"/>
        <w:rPr>
          <w:rFonts w:asciiTheme="minorHAnsi" w:hAnsiTheme="minorHAnsi"/>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Komunitní sociální pracovník </w:t>
      </w:r>
      <w:r w:rsidRPr="00BA6BF7">
        <w:rPr>
          <w:rFonts w:asciiTheme="minorHAnsi" w:hAnsiTheme="minorHAnsi"/>
        </w:rPr>
        <w:t xml:space="preserve">garantuje, že komunitní sociální práce je realizována v souladu s principy komunitní práce a s etickým kodexem sociální práce. Na komunitní sociální práci se podílejí i další subjekty, zejména členové komunity. </w:t>
      </w:r>
    </w:p>
    <w:p w:rsidR="00BA6BF7" w:rsidRPr="00BA6BF7" w:rsidRDefault="00BA6BF7" w:rsidP="00BA6BF7">
      <w:pPr>
        <w:pStyle w:val="Default"/>
        <w:jc w:val="both"/>
        <w:rPr>
          <w:rFonts w:asciiTheme="minorHAnsi" w:hAnsiTheme="minorHAnsi"/>
        </w:rPr>
      </w:pPr>
    </w:p>
    <w:p w:rsidR="00BA6BF7" w:rsidRPr="00BA6BF7" w:rsidRDefault="00BA6BF7" w:rsidP="00BA6BF7">
      <w:pPr>
        <w:pStyle w:val="Default"/>
        <w:jc w:val="both"/>
        <w:rPr>
          <w:rFonts w:asciiTheme="minorHAnsi" w:hAnsiTheme="minorHAnsi"/>
        </w:rPr>
      </w:pPr>
      <w:r w:rsidRPr="00BA6BF7">
        <w:rPr>
          <w:rFonts w:asciiTheme="minorHAnsi" w:hAnsiTheme="minorHAnsi"/>
          <w:b/>
          <w:bCs/>
        </w:rPr>
        <w:t xml:space="preserve">Komunitní sociální pracovník &amp; Sociální pracovník: </w:t>
      </w:r>
    </w:p>
    <w:p w:rsidR="00BA6BF7" w:rsidRDefault="00BA6BF7" w:rsidP="00BA6BF7">
      <w:pPr>
        <w:spacing w:after="120" w:line="240" w:lineRule="auto"/>
        <w:jc w:val="both"/>
        <w:rPr>
          <w:sz w:val="24"/>
          <w:szCs w:val="24"/>
        </w:rPr>
      </w:pPr>
      <w:r w:rsidRPr="00BA6BF7">
        <w:rPr>
          <w:i/>
          <w:iCs/>
          <w:sz w:val="24"/>
          <w:szCs w:val="24"/>
        </w:rPr>
        <w:t xml:space="preserve">„Pracovníci zabývající se rozvojem komunity, kteří pouze pomáhají lidem k tomu, aby žili „pohodlně“ a jednoduše dělají „vše pro lidi“, přičemž za ně identifikují a analyzují jejich </w:t>
      </w:r>
      <w:r w:rsidRPr="00BA6BF7">
        <w:rPr>
          <w:i/>
          <w:iCs/>
          <w:sz w:val="24"/>
          <w:szCs w:val="24"/>
        </w:rPr>
        <w:lastRenderedPageBreak/>
        <w:t xml:space="preserve">problémy a bez diskuse jim předkládají jejich řešení, jsou součástí problému, nikoliv součástí řešení.“ </w:t>
      </w:r>
      <w:r w:rsidRPr="00BA6BF7">
        <w:rPr>
          <w:sz w:val="24"/>
          <w:szCs w:val="24"/>
        </w:rPr>
        <w:t xml:space="preserve">(PNG </w:t>
      </w:r>
      <w:proofErr w:type="spellStart"/>
      <w:r w:rsidRPr="00BA6BF7">
        <w:rPr>
          <w:sz w:val="24"/>
          <w:szCs w:val="24"/>
        </w:rPr>
        <w:t>Book</w:t>
      </w:r>
      <w:proofErr w:type="spellEnd"/>
      <w:r w:rsidRPr="00BA6BF7">
        <w:rPr>
          <w:sz w:val="24"/>
          <w:szCs w:val="24"/>
        </w:rPr>
        <w:t>)</w:t>
      </w:r>
    </w:p>
    <w:p w:rsidR="00BA6BF7" w:rsidRDefault="00BA6BF7" w:rsidP="00BA6BF7">
      <w:pPr>
        <w:spacing w:after="120" w:line="240" w:lineRule="auto"/>
        <w:jc w:val="both"/>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398"/>
        <w:gridCol w:w="4398"/>
      </w:tblGrid>
      <w:tr w:rsidR="00BA6BF7" w:rsidRPr="00BA6BF7" w:rsidTr="00BA6BF7">
        <w:trPr>
          <w:trHeight w:val="103"/>
        </w:trPr>
        <w:tc>
          <w:tcPr>
            <w:tcW w:w="4398" w:type="dxa"/>
            <w:shd w:val="clear" w:color="auto" w:fill="548DD4" w:themeFill="text2" w:themeFillTint="99"/>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b/>
                <w:bCs/>
                <w:color w:val="000000"/>
                <w:sz w:val="24"/>
                <w:szCs w:val="24"/>
                <w:lang w:eastAsia="en-US"/>
              </w:rPr>
              <w:t xml:space="preserve">Komunitní sociální pracovník </w:t>
            </w:r>
          </w:p>
        </w:tc>
        <w:tc>
          <w:tcPr>
            <w:tcW w:w="4398" w:type="dxa"/>
            <w:shd w:val="clear" w:color="auto" w:fill="548DD4" w:themeFill="text2" w:themeFillTint="99"/>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b/>
                <w:bCs/>
                <w:color w:val="000000"/>
                <w:sz w:val="24"/>
                <w:szCs w:val="24"/>
                <w:lang w:eastAsia="en-US"/>
              </w:rPr>
              <w:t xml:space="preserve">Sociální pracovník </w:t>
            </w:r>
          </w:p>
        </w:tc>
      </w:tr>
      <w:tr w:rsidR="00BA6BF7" w:rsidRPr="00BA6BF7" w:rsidTr="00BA6BF7">
        <w:trPr>
          <w:trHeight w:val="230"/>
        </w:trPr>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Předmětem jeho zájmu je komunita </w:t>
            </w:r>
          </w:p>
        </w:tc>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Předmětem jeho zájmu je klient - jednotlivec/rodina/skupina </w:t>
            </w:r>
          </w:p>
        </w:tc>
      </w:tr>
      <w:tr w:rsidR="00BA6BF7" w:rsidRPr="00BA6BF7" w:rsidTr="00BA6BF7">
        <w:trPr>
          <w:trHeight w:val="1245"/>
        </w:trPr>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Mapuje potřeby komunity, vyhledává, oceňuje a podporuje její vnitřní zdroje, povzbuzuje k diskusím o problémech a k jejich definování, informuje o možnostech jejich řešení a motivuje členy komunity k hledání a nacházení vlastního řešení problémů společnými silami a za využití dostupných zdrojů a prostředků (</w:t>
            </w:r>
            <w:proofErr w:type="spellStart"/>
            <w:r w:rsidRPr="00BA6BF7">
              <w:rPr>
                <w:rFonts w:eastAsiaTheme="minorHAnsi" w:cs="Arial"/>
                <w:color w:val="000000"/>
                <w:sz w:val="24"/>
                <w:szCs w:val="24"/>
                <w:lang w:eastAsia="en-US"/>
              </w:rPr>
              <w:t>zkompetentnění</w:t>
            </w:r>
            <w:proofErr w:type="spellEnd"/>
            <w:r w:rsidRPr="00BA6BF7">
              <w:rPr>
                <w:rFonts w:eastAsiaTheme="minorHAnsi" w:cs="Arial"/>
                <w:color w:val="000000"/>
                <w:sz w:val="24"/>
                <w:szCs w:val="24"/>
                <w:lang w:eastAsia="en-US"/>
              </w:rPr>
              <w:t xml:space="preserve"> členů komunity) </w:t>
            </w:r>
          </w:p>
        </w:tc>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Poskytuje klientovi podporu a pomoc, pomáhá mu ve chvíli, kdy klient nezvládá řešit problémy vlastními silami </w:t>
            </w:r>
          </w:p>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Ovlivňuje podobu poskytovaných služeb, sleduje a vyhodnocuje poskytování služeb (naplňování potřeb klienta) </w:t>
            </w:r>
          </w:p>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Doprovází klienta v jeho životní situaci (zjišťování nepříznivé sociální situace, plánování a realizace opatření ve prospěch klienta) a hájí jeho zájmy </w:t>
            </w:r>
          </w:p>
        </w:tc>
      </w:tr>
      <w:tr w:rsidR="00BA6BF7" w:rsidRPr="00BA6BF7" w:rsidTr="00BA6BF7">
        <w:trPr>
          <w:trHeight w:val="360"/>
        </w:trPr>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Naslouchá potřebám komunity a jejích členů, zná problémy komunity, podporuje definování potřeb komunitou </w:t>
            </w:r>
          </w:p>
        </w:tc>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Naslouchá potřebám klienta, zná jeho problémy, možnosti a zdroje jejich řešení </w:t>
            </w:r>
          </w:p>
        </w:tc>
      </w:tr>
      <w:tr w:rsidR="00BA6BF7" w:rsidRPr="00BA6BF7" w:rsidTr="00BA6BF7">
        <w:trPr>
          <w:trHeight w:val="360"/>
        </w:trPr>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Pomáhá členům komunity zapojit se, je </w:t>
            </w:r>
            <w:proofErr w:type="spellStart"/>
            <w:r w:rsidRPr="00BA6BF7">
              <w:rPr>
                <w:rFonts w:eastAsiaTheme="minorHAnsi" w:cs="Arial"/>
                <w:color w:val="000000"/>
                <w:sz w:val="24"/>
                <w:szCs w:val="24"/>
                <w:lang w:eastAsia="en-US"/>
              </w:rPr>
              <w:t>facilitátorem</w:t>
            </w:r>
            <w:proofErr w:type="spellEnd"/>
            <w:r w:rsidRPr="00BA6BF7">
              <w:rPr>
                <w:rFonts w:eastAsiaTheme="minorHAnsi" w:cs="Arial"/>
                <w:color w:val="000000"/>
                <w:sz w:val="24"/>
                <w:szCs w:val="24"/>
                <w:lang w:eastAsia="en-US"/>
              </w:rPr>
              <w:t xml:space="preserve"> a motivačním prvkem procesů </w:t>
            </w:r>
          </w:p>
        </w:tc>
        <w:tc>
          <w:tcPr>
            <w:tcW w:w="4398" w:type="dxa"/>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Pomáhá klientovi mobilizovat jeho vnitřní zdroje, společně identifikují externí zdroje a motivuje klienta ke spolupráci </w:t>
            </w:r>
          </w:p>
        </w:tc>
      </w:tr>
      <w:tr w:rsidR="00BA6BF7" w:rsidRPr="00BA6BF7" w:rsidTr="00BA6BF7">
        <w:trPr>
          <w:trHeight w:val="234"/>
        </w:trPr>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Vůči komunitě vystupuje z partnerské pozice, předkládá své návrhy, ale motivuje </w:t>
            </w:r>
          </w:p>
          <w:p w:rsidR="00BA6BF7" w:rsidRPr="00BA6BF7" w:rsidRDefault="00BA6BF7" w:rsidP="00BA6BF7">
            <w:pPr>
              <w:pStyle w:val="Default"/>
              <w:rPr>
                <w:rFonts w:asciiTheme="minorHAnsi" w:hAnsiTheme="minorHAnsi"/>
              </w:rPr>
            </w:pPr>
            <w:r w:rsidRPr="00BA6BF7">
              <w:rPr>
                <w:rFonts w:asciiTheme="minorHAnsi" w:hAnsiTheme="minorHAnsi"/>
              </w:rPr>
              <w:t xml:space="preserve">k tomu i členy komunity </w:t>
            </w:r>
          </w:p>
        </w:tc>
        <w:tc>
          <w:tcPr>
            <w:tcW w:w="4398" w:type="dxa"/>
            <w:shd w:val="clear" w:color="auto" w:fill="8DB3E2" w:themeFill="text2" w:themeFillTint="66"/>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Vůči klientovi vystupuje z partnerské pozice, předkládá své návrhy, ale motivuje klienta </w:t>
            </w:r>
            <w:r w:rsidRPr="00BA6BF7">
              <w:rPr>
                <w:sz w:val="24"/>
                <w:szCs w:val="24"/>
              </w:rPr>
              <w:t xml:space="preserve">k převzetí vlastní zodpovědnosti </w:t>
            </w:r>
          </w:p>
        </w:tc>
      </w:tr>
      <w:tr w:rsidR="00BA6BF7" w:rsidRPr="00BA6BF7" w:rsidTr="00BA6BF7">
        <w:trPr>
          <w:trHeight w:val="234"/>
        </w:trPr>
        <w:tc>
          <w:tcPr>
            <w:tcW w:w="4398" w:type="dxa"/>
            <w:tcBorders>
              <w:left w:val="nil"/>
              <w:bottom w:val="nil"/>
            </w:tcBorders>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Reflektuje svůj vliv na komunitu (intervize/supervize) </w:t>
            </w:r>
          </w:p>
        </w:tc>
        <w:tc>
          <w:tcPr>
            <w:tcW w:w="4398" w:type="dxa"/>
            <w:tcBorders>
              <w:bottom w:val="nil"/>
              <w:right w:val="nil"/>
            </w:tcBorders>
            <w:shd w:val="clear" w:color="auto" w:fill="C6D9F1" w:themeFill="text2" w:themeFillTint="33"/>
          </w:tcPr>
          <w:p w:rsidR="00BA6BF7" w:rsidRPr="00BA6BF7" w:rsidRDefault="00BA6BF7" w:rsidP="00BA6BF7">
            <w:pPr>
              <w:autoSpaceDE w:val="0"/>
              <w:autoSpaceDN w:val="0"/>
              <w:adjustRightInd w:val="0"/>
              <w:spacing w:after="0" w:line="240" w:lineRule="auto"/>
              <w:rPr>
                <w:rFonts w:eastAsiaTheme="minorHAnsi" w:cs="Arial"/>
                <w:color w:val="000000"/>
                <w:sz w:val="24"/>
                <w:szCs w:val="24"/>
                <w:lang w:eastAsia="en-US"/>
              </w:rPr>
            </w:pPr>
            <w:r w:rsidRPr="00BA6BF7">
              <w:rPr>
                <w:rFonts w:eastAsiaTheme="minorHAnsi" w:cs="Arial"/>
                <w:color w:val="000000"/>
                <w:sz w:val="24"/>
                <w:szCs w:val="24"/>
                <w:lang w:eastAsia="en-US"/>
              </w:rPr>
              <w:t xml:space="preserve">Reflektuje svou práci s klientem (intervize/supervize) </w:t>
            </w:r>
          </w:p>
        </w:tc>
      </w:tr>
    </w:tbl>
    <w:p w:rsidR="00BA6BF7" w:rsidRDefault="00BA6BF7" w:rsidP="00BA6BF7">
      <w:pPr>
        <w:spacing w:after="120" w:line="240" w:lineRule="auto"/>
        <w:jc w:val="both"/>
        <w:rPr>
          <w:rFonts w:eastAsiaTheme="minorHAnsi" w:cs="Arial"/>
          <w:color w:val="000000"/>
          <w:sz w:val="24"/>
          <w:szCs w:val="24"/>
          <w:lang w:eastAsia="en-US"/>
        </w:rPr>
      </w:pPr>
    </w:p>
    <w:p w:rsidR="00BA6BF7" w:rsidRDefault="00BA6BF7" w:rsidP="00BA6BF7">
      <w:pPr>
        <w:spacing w:after="120" w:line="240" w:lineRule="auto"/>
        <w:jc w:val="both"/>
        <w:rPr>
          <w:b/>
          <w:bCs/>
          <w:sz w:val="24"/>
          <w:szCs w:val="24"/>
        </w:rPr>
      </w:pPr>
      <w:r w:rsidRPr="00BA6BF7">
        <w:rPr>
          <w:b/>
          <w:bCs/>
          <w:sz w:val="24"/>
          <w:szCs w:val="24"/>
        </w:rPr>
        <w:t>Hodnoty komunitní (sociální) práce jsou naplňovány skrze následující principy</w:t>
      </w:r>
    </w:p>
    <w:p w:rsidR="00D80F31" w:rsidRDefault="000B0AA1" w:rsidP="00BA6BF7">
      <w:pPr>
        <w:spacing w:after="120" w:line="240" w:lineRule="auto"/>
        <w:jc w:val="both"/>
        <w:rPr>
          <w:b/>
          <w:bCs/>
          <w:sz w:val="24"/>
          <w:szCs w:val="24"/>
        </w:rPr>
      </w:pPr>
      <w:r>
        <w:rPr>
          <w:b/>
          <w:bCs/>
          <w:noProof/>
          <w:sz w:val="24"/>
          <w:szCs w:val="24"/>
        </w:rPr>
        <mc:AlternateContent>
          <mc:Choice Requires="wps">
            <w:drawing>
              <wp:anchor distT="0" distB="0" distL="114300" distR="114300" simplePos="0" relativeHeight="251672576" behindDoc="0" locked="0" layoutInCell="1" allowOverlap="1" wp14:anchorId="4A6CE7A8" wp14:editId="4EFFFA43">
                <wp:simplePos x="0" y="0"/>
                <wp:positionH relativeFrom="column">
                  <wp:posOffset>2938780</wp:posOffset>
                </wp:positionH>
                <wp:positionV relativeFrom="paragraph">
                  <wp:posOffset>2454275</wp:posOffset>
                </wp:positionV>
                <wp:extent cx="1781175" cy="914400"/>
                <wp:effectExtent l="0" t="0" r="9525" b="0"/>
                <wp:wrapNone/>
                <wp:docPr id="20" name="Obdélník 20"/>
                <wp:cNvGraphicFramePr/>
                <a:graphic xmlns:a="http://schemas.openxmlformats.org/drawingml/2006/main">
                  <a:graphicData uri="http://schemas.microsoft.com/office/word/2010/wordprocessingShape">
                    <wps:wsp>
                      <wps:cNvSpPr/>
                      <wps:spPr>
                        <a:xfrm>
                          <a:off x="0" y="0"/>
                          <a:ext cx="1781175" cy="91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Reflektivní praxe a celoživotní učení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20" o:spid="_x0000_s1026" style="position:absolute;left:0;text-align:left;margin-left:231.4pt;margin-top:193.25pt;width:140.25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" fillcolor="#4f81bd [3204]" stroked="f" strokeweight="2pt">
                <v:textbox>
                  <w:txbxContent>
                    <w:p w:rsidR="001F08F8" w:rsidRPr="00D80F31" w:rsidRDefault="001F08F8" w:rsidP="00D80F31">
                      <w:pPr>
                        <w:jc w:val="center"/>
                        <w:rPr>
                          <w:b/>
                          <w:sz w:val="24"/>
                          <w:szCs w:val="24"/>
                        </w:rPr>
                      </w:pPr>
                      <w:r w:rsidRPr="00D80F31">
                        <w:rPr>
                          <w:b/>
                          <w:sz w:val="24"/>
                          <w:szCs w:val="24"/>
                        </w:rPr>
                        <w:t>Reflektivní praxe a celoživotní učení</w:t>
                      </w:r>
                    </w:p>
                  </w:txbxContent>
                </v:textbox>
              </v:rect>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4D30BB33" wp14:editId="618A6BB7">
                <wp:simplePos x="0" y="0"/>
                <wp:positionH relativeFrom="column">
                  <wp:posOffset>833120</wp:posOffset>
                </wp:positionH>
                <wp:positionV relativeFrom="paragraph">
                  <wp:posOffset>2454275</wp:posOffset>
                </wp:positionV>
                <wp:extent cx="1781175" cy="914400"/>
                <wp:effectExtent l="0" t="0" r="9525" b="0"/>
                <wp:wrapNone/>
                <wp:docPr id="19" name="Obdélník 19"/>
                <wp:cNvGraphicFramePr/>
                <a:graphic xmlns:a="http://schemas.openxmlformats.org/drawingml/2006/main">
                  <a:graphicData uri="http://schemas.microsoft.com/office/word/2010/wordprocessingShape">
                    <wps:wsp>
                      <wps:cNvSpPr/>
                      <wps:spPr>
                        <a:xfrm>
                          <a:off x="0" y="0"/>
                          <a:ext cx="1781175" cy="91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Zodpovědnost, sdílená zodpovědnost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9" o:spid="_x0000_s1027" style="position:absolute;left:0;text-align:left;margin-left:65.6pt;margin-top:193.25pt;width:140.25pt;height:1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" fillcolor="#4f81bd [3204]" stroked="f" strokeweight="2pt">
                <v:textbox>
                  <w:txbxContent>
                    <w:p w:rsidR="001F08F8" w:rsidRPr="00D80F31" w:rsidRDefault="001F08F8" w:rsidP="00D80F31">
                      <w:pPr>
                        <w:jc w:val="center"/>
                        <w:rPr>
                          <w:b/>
                          <w:sz w:val="24"/>
                          <w:szCs w:val="24"/>
                        </w:rPr>
                      </w:pPr>
                      <w:r w:rsidRPr="00D80F31">
                        <w:rPr>
                          <w:b/>
                          <w:sz w:val="24"/>
                          <w:szCs w:val="24"/>
                        </w:rPr>
                        <w:t>Zodpovědnost, sdílená zodpovědnost</w:t>
                      </w:r>
                    </w:p>
                  </w:txbxContent>
                </v:textbox>
              </v:rect>
            </w:pict>
          </mc:Fallback>
        </mc:AlternateContent>
      </w:r>
      <w:r>
        <w:rPr>
          <w:b/>
          <w:bCs/>
          <w:noProof/>
          <w:sz w:val="24"/>
          <w:szCs w:val="24"/>
        </w:rPr>
        <mc:AlternateContent>
          <mc:Choice Requires="wps">
            <w:drawing>
              <wp:anchor distT="0" distB="0" distL="114300" distR="114300" simplePos="0" relativeHeight="251668480" behindDoc="0" locked="0" layoutInCell="1" allowOverlap="1" wp14:anchorId="165343AB" wp14:editId="1357B816">
                <wp:simplePos x="0" y="0"/>
                <wp:positionH relativeFrom="column">
                  <wp:posOffset>3834130</wp:posOffset>
                </wp:positionH>
                <wp:positionV relativeFrom="paragraph">
                  <wp:posOffset>1358900</wp:posOffset>
                </wp:positionV>
                <wp:extent cx="1666875" cy="914400"/>
                <wp:effectExtent l="0" t="0" r="9525" b="0"/>
                <wp:wrapNone/>
                <wp:docPr id="18" name="Obdélník 18"/>
                <wp:cNvGraphicFramePr/>
                <a:graphic xmlns:a="http://schemas.openxmlformats.org/drawingml/2006/main">
                  <a:graphicData uri="http://schemas.microsoft.com/office/word/2010/wordprocessingShape">
                    <wps:wsp>
                      <wps:cNvSpPr/>
                      <wps:spPr>
                        <a:xfrm>
                          <a:off x="0" y="0"/>
                          <a:ext cx="1666875"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0B0AA1" w:rsidRDefault="001F08F8" w:rsidP="000B0AA1">
                            <w:pPr>
                              <w:jc w:val="center"/>
                              <w:rPr>
                                <w:b/>
                                <w:sz w:val="24"/>
                                <w:szCs w:val="24"/>
                              </w:rPr>
                            </w:pPr>
                            <w:r w:rsidRPr="000B0AA1">
                              <w:rPr>
                                <w:b/>
                                <w:sz w:val="24"/>
                                <w:szCs w:val="24"/>
                              </w:rPr>
                              <w:t>Komplexní přístup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8" o:spid="_x0000_s1028" style="position:absolute;left:0;text-align:left;margin-left:301.9pt;margin-top:107pt;width:131.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" fillcolor="#4f81bd [3204]" stroked="f" strokeweight="2pt">
                <v:textbox>
                  <w:txbxContent>
                    <w:p w:rsidR="001F08F8" w:rsidRPr="000B0AA1" w:rsidRDefault="001F08F8" w:rsidP="000B0AA1">
                      <w:pPr>
                        <w:jc w:val="center"/>
                        <w:rPr>
                          <w:b/>
                          <w:sz w:val="24"/>
                          <w:szCs w:val="24"/>
                        </w:rPr>
                      </w:pPr>
                      <w:r w:rsidRPr="000B0AA1">
                        <w:rPr>
                          <w:b/>
                          <w:sz w:val="24"/>
                          <w:szCs w:val="24"/>
                        </w:rPr>
                        <w:t>Komplexní přístup</w:t>
                      </w:r>
                    </w:p>
                  </w:txbxContent>
                </v:textbox>
              </v:rect>
            </w:pict>
          </mc:Fallback>
        </mc:AlternateContent>
      </w:r>
      <w:r>
        <w:rPr>
          <w:b/>
          <w:bCs/>
          <w:noProof/>
          <w:sz w:val="24"/>
          <w:szCs w:val="24"/>
        </w:rPr>
        <mc:AlternateContent>
          <mc:Choice Requires="wps">
            <w:drawing>
              <wp:anchor distT="0" distB="0" distL="114300" distR="114300" simplePos="0" relativeHeight="251664384" behindDoc="0" locked="0" layoutInCell="1" allowOverlap="1" wp14:anchorId="273DE9FA" wp14:editId="0D45E853">
                <wp:simplePos x="0" y="0"/>
                <wp:positionH relativeFrom="column">
                  <wp:posOffset>-4445</wp:posOffset>
                </wp:positionH>
                <wp:positionV relativeFrom="paragraph">
                  <wp:posOffset>1358900</wp:posOffset>
                </wp:positionV>
                <wp:extent cx="1781175" cy="914400"/>
                <wp:effectExtent l="0" t="0" r="9525" b="0"/>
                <wp:wrapNone/>
                <wp:docPr id="16" name="Obdélník 16"/>
                <wp:cNvGraphicFramePr/>
                <a:graphic xmlns:a="http://schemas.openxmlformats.org/drawingml/2006/main">
                  <a:graphicData uri="http://schemas.microsoft.com/office/word/2010/wordprocessingShape">
                    <wps:wsp>
                      <wps:cNvSpPr/>
                      <wps:spPr>
                        <a:xfrm>
                          <a:off x="0" y="0"/>
                          <a:ext cx="1781175"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0B0AA1" w:rsidRDefault="001F08F8" w:rsidP="000B0AA1">
                            <w:pPr>
                              <w:jc w:val="center"/>
                              <w:rPr>
                                <w:b/>
                                <w:color w:val="FFFFFF" w:themeColor="background1"/>
                                <w:sz w:val="24"/>
                                <w:szCs w:val="24"/>
                              </w:rPr>
                            </w:pPr>
                            <w:r w:rsidRPr="000B0AA1">
                              <w:rPr>
                                <w:b/>
                                <w:color w:val="FFFFFF" w:themeColor="background1"/>
                                <w:sz w:val="24"/>
                                <w:szCs w:val="24"/>
                              </w:rPr>
                              <w:t>Kolektivní/skupinová spolupráce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6" o:spid="_x0000_s1029" style="position:absolute;left:0;text-align:left;margin-left:-.35pt;margin-top:107pt;width:140.2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" fillcolor="#4f81bd [3204]" stroked="f" strokeweight="2pt">
                <v:textbox>
                  <w:txbxContent>
                    <w:p w:rsidR="001F08F8" w:rsidRPr="000B0AA1" w:rsidRDefault="001F08F8" w:rsidP="000B0AA1">
                      <w:pPr>
                        <w:jc w:val="center"/>
                        <w:rPr>
                          <w:b/>
                          <w:color w:val="FFFFFF" w:themeColor="background1"/>
                          <w:sz w:val="24"/>
                          <w:szCs w:val="24"/>
                        </w:rPr>
                      </w:pPr>
                      <w:r w:rsidRPr="000B0AA1">
                        <w:rPr>
                          <w:b/>
                          <w:color w:val="FFFFFF" w:themeColor="background1"/>
                          <w:sz w:val="24"/>
                          <w:szCs w:val="24"/>
                        </w:rPr>
                        <w:t>Kolektivní/skupinová spolupráce</w:t>
                      </w:r>
                    </w:p>
                  </w:txbxContent>
                </v:textbox>
              </v:rect>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4DEE7D16" wp14:editId="51419307">
                <wp:simplePos x="0" y="0"/>
                <wp:positionH relativeFrom="column">
                  <wp:posOffset>1919605</wp:posOffset>
                </wp:positionH>
                <wp:positionV relativeFrom="paragraph">
                  <wp:posOffset>1358900</wp:posOffset>
                </wp:positionV>
                <wp:extent cx="1828800" cy="914400"/>
                <wp:effectExtent l="0" t="0" r="0" b="0"/>
                <wp:wrapNone/>
                <wp:docPr id="17" name="Obdélník 17"/>
                <wp:cNvGraphicFramePr/>
                <a:graphic xmlns:a="http://schemas.openxmlformats.org/drawingml/2006/main">
                  <a:graphicData uri="http://schemas.microsoft.com/office/word/2010/wordprocessingShape">
                    <wps:wsp>
                      <wps:cNvSpPr/>
                      <wps:spPr>
                        <a:xfrm>
                          <a:off x="0" y="0"/>
                          <a:ext cx="18288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0B0AA1" w:rsidRDefault="001F08F8" w:rsidP="000B0AA1">
                            <w:pPr>
                              <w:jc w:val="center"/>
                              <w:rPr>
                                <w:b/>
                                <w:sz w:val="24"/>
                                <w:szCs w:val="24"/>
                              </w:rPr>
                            </w:pPr>
                            <w:r w:rsidRPr="000B0AA1">
                              <w:rPr>
                                <w:b/>
                                <w:sz w:val="24"/>
                                <w:szCs w:val="24"/>
                              </w:rPr>
                              <w:t>Práce s místními zdroji, dosažitelnost úspěchů, udržitelnost výsledků a dosažených změn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7" o:spid="_x0000_s1030" style="position:absolute;left:0;text-align:left;margin-left:151.15pt;margin-top:107pt;width:2in;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" fillcolor="#4f81bd [3204]" stroked="f" strokeweight="2pt">
                <v:textbox>
                  <w:txbxContent>
                    <w:p w:rsidR="001F08F8" w:rsidRPr="000B0AA1" w:rsidRDefault="001F08F8" w:rsidP="000B0AA1">
                      <w:pPr>
                        <w:jc w:val="center"/>
                        <w:rPr>
                          <w:b/>
                          <w:sz w:val="24"/>
                          <w:szCs w:val="24"/>
                        </w:rPr>
                      </w:pPr>
                      <w:r w:rsidRPr="000B0AA1">
                        <w:rPr>
                          <w:b/>
                          <w:sz w:val="24"/>
                          <w:szCs w:val="24"/>
                        </w:rPr>
                        <w:t>Práce s místními zdroji, dosažitelnost úspěchů, udržitelnost výsledků a dosažených změn</w:t>
                      </w:r>
                    </w:p>
                  </w:txbxContent>
                </v:textbox>
              </v:rect>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5BB24BCF" wp14:editId="62131CFD">
                <wp:simplePos x="0" y="0"/>
                <wp:positionH relativeFrom="column">
                  <wp:posOffset>1919605</wp:posOffset>
                </wp:positionH>
                <wp:positionV relativeFrom="paragraph">
                  <wp:posOffset>215900</wp:posOffset>
                </wp:positionV>
                <wp:extent cx="1828800" cy="914400"/>
                <wp:effectExtent l="0" t="0" r="0" b="0"/>
                <wp:wrapNone/>
                <wp:docPr id="14" name="Obdélník 14"/>
                <wp:cNvGraphicFramePr/>
                <a:graphic xmlns:a="http://schemas.openxmlformats.org/drawingml/2006/main">
                  <a:graphicData uri="http://schemas.microsoft.com/office/word/2010/wordprocessingShape">
                    <wps:wsp>
                      <wps:cNvSpPr/>
                      <wps:spPr>
                        <a:xfrm>
                          <a:off x="0" y="0"/>
                          <a:ext cx="18288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Participace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4" o:spid="_x0000_s1031" style="position:absolute;left:0;text-align:left;margin-left:151.15pt;margin-top:17pt;width:2in;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" fillcolor="#4f81bd [3204]" stroked="f" strokeweight="2pt">
                <v:textbox>
                  <w:txbxContent>
                    <w:p w:rsidR="001F08F8" w:rsidRPr="00D80F31" w:rsidRDefault="001F08F8" w:rsidP="00D80F31">
                      <w:pPr>
                        <w:jc w:val="center"/>
                        <w:rPr>
                          <w:b/>
                          <w:sz w:val="24"/>
                          <w:szCs w:val="24"/>
                        </w:rPr>
                      </w:pPr>
                      <w:r w:rsidRPr="00D80F31">
                        <w:rPr>
                          <w:b/>
                          <w:sz w:val="24"/>
                          <w:szCs w:val="24"/>
                        </w:rPr>
                        <w:t>Participace</w:t>
                      </w:r>
                    </w:p>
                  </w:txbxContent>
                </v:textbox>
              </v:rect>
            </w:pict>
          </mc:Fallback>
        </mc:AlternateContent>
      </w:r>
      <w:r>
        <w:rPr>
          <w:b/>
          <w:bCs/>
          <w:noProof/>
          <w:sz w:val="24"/>
          <w:szCs w:val="24"/>
        </w:rPr>
        <mc:AlternateContent>
          <mc:Choice Requires="wps">
            <w:drawing>
              <wp:anchor distT="0" distB="0" distL="114300" distR="114300" simplePos="0" relativeHeight="251662336" behindDoc="0" locked="0" layoutInCell="1" allowOverlap="1" wp14:anchorId="124BF91E" wp14:editId="07A0BA43">
                <wp:simplePos x="0" y="0"/>
                <wp:positionH relativeFrom="column">
                  <wp:posOffset>3833495</wp:posOffset>
                </wp:positionH>
                <wp:positionV relativeFrom="paragraph">
                  <wp:posOffset>215900</wp:posOffset>
                </wp:positionV>
                <wp:extent cx="1666875" cy="914400"/>
                <wp:effectExtent l="0" t="0" r="9525" b="0"/>
                <wp:wrapNone/>
                <wp:docPr id="15" name="Obdélník 15"/>
                <wp:cNvGraphicFramePr/>
                <a:graphic xmlns:a="http://schemas.openxmlformats.org/drawingml/2006/main">
                  <a:graphicData uri="http://schemas.microsoft.com/office/word/2010/wordprocessingShape">
                    <wps:wsp>
                      <wps:cNvSpPr/>
                      <wps:spPr>
                        <a:xfrm>
                          <a:off x="0" y="0"/>
                          <a:ext cx="1666875"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Zplnomocnění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5" o:spid="_x0000_s1032" style="position:absolute;left:0;text-align:left;margin-left:301.85pt;margin-top:17pt;width:131.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" fillcolor="#4f81bd [3204]" stroked="f" strokeweight="2pt">
                <v:textbox>
                  <w:txbxContent>
                    <w:p w:rsidR="001F08F8" w:rsidRPr="00D80F31" w:rsidRDefault="001F08F8" w:rsidP="00D80F31">
                      <w:pPr>
                        <w:jc w:val="center"/>
                        <w:rPr>
                          <w:b/>
                          <w:sz w:val="24"/>
                          <w:szCs w:val="24"/>
                        </w:rPr>
                      </w:pPr>
                      <w:r w:rsidRPr="00D80F31">
                        <w:rPr>
                          <w:b/>
                          <w:sz w:val="24"/>
                          <w:szCs w:val="24"/>
                        </w:rPr>
                        <w:t>Zplnomocnění</w:t>
                      </w:r>
                    </w:p>
                  </w:txbxContent>
                </v:textbox>
              </v:rect>
            </w:pict>
          </mc:Fallback>
        </mc:AlternateContent>
      </w:r>
      <w:r>
        <w:rPr>
          <w:b/>
          <w:bCs/>
          <w:noProof/>
          <w:sz w:val="24"/>
          <w:szCs w:val="24"/>
        </w:rPr>
        <mc:AlternateContent>
          <mc:Choice Requires="wps">
            <w:drawing>
              <wp:anchor distT="0" distB="0" distL="114300" distR="114300" simplePos="0" relativeHeight="251659264" behindDoc="0" locked="0" layoutInCell="1" allowOverlap="1" wp14:anchorId="3C163EF5" wp14:editId="3C7A13B2">
                <wp:simplePos x="0" y="0"/>
                <wp:positionH relativeFrom="column">
                  <wp:posOffset>-5080</wp:posOffset>
                </wp:positionH>
                <wp:positionV relativeFrom="paragraph">
                  <wp:posOffset>215900</wp:posOffset>
                </wp:positionV>
                <wp:extent cx="1781175" cy="914400"/>
                <wp:effectExtent l="0" t="0" r="9525" b="0"/>
                <wp:wrapNone/>
                <wp:docPr id="13" name="Obdélník 13"/>
                <wp:cNvGraphicFramePr/>
                <a:graphic xmlns:a="http://schemas.openxmlformats.org/drawingml/2006/main">
                  <a:graphicData uri="http://schemas.microsoft.com/office/word/2010/wordprocessingShape">
                    <wps:wsp>
                      <wps:cNvSpPr/>
                      <wps:spPr>
                        <a:xfrm>
                          <a:off x="0" y="0"/>
                          <a:ext cx="1781175" cy="91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08F8" w:rsidRPr="00D80F31" w:rsidRDefault="001F08F8" w:rsidP="00D80F31">
                            <w:pPr>
                              <w:jc w:val="center"/>
                              <w:rPr>
                                <w:b/>
                                <w:sz w:val="24"/>
                                <w:szCs w:val="24"/>
                              </w:rPr>
                            </w:pPr>
                            <w:r w:rsidRPr="00D80F31">
                              <w:rPr>
                                <w:b/>
                                <w:sz w:val="24"/>
                                <w:szCs w:val="24"/>
                              </w:rPr>
                              <w:t>Aktivizace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3" o:spid="_x0000_s1033" style="position:absolute;left:0;text-align:left;margin-left:-.4pt;margin-top:17pt;width:140.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" fillcolor="#4f81bd [3204]" stroked="f" strokeweight="2pt">
                <v:textbox>
                  <w:txbxContent>
                    <w:p w:rsidR="001F08F8" w:rsidRPr="00D80F31" w:rsidRDefault="001F08F8" w:rsidP="00D80F31">
                      <w:pPr>
                        <w:jc w:val="center"/>
                        <w:rPr>
                          <w:b/>
                          <w:sz w:val="24"/>
                          <w:szCs w:val="24"/>
                        </w:rPr>
                      </w:pPr>
                      <w:r w:rsidRPr="00D80F31">
                        <w:rPr>
                          <w:b/>
                          <w:sz w:val="24"/>
                          <w:szCs w:val="24"/>
                        </w:rPr>
                        <w:t>Aktivizace</w:t>
                      </w:r>
                    </w:p>
                  </w:txbxContent>
                </v:textbox>
              </v:rect>
            </w:pict>
          </mc:Fallback>
        </mc:AlternateContent>
      </w: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Pr="00D80F31" w:rsidRDefault="00D80F31" w:rsidP="00D80F31">
      <w:pPr>
        <w:rPr>
          <w:sz w:val="24"/>
          <w:szCs w:val="24"/>
        </w:rPr>
      </w:pPr>
    </w:p>
    <w:p w:rsidR="00D80F31" w:rsidRDefault="00D80F31" w:rsidP="00D80F31">
      <w:pPr>
        <w:rPr>
          <w:sz w:val="24"/>
          <w:szCs w:val="24"/>
        </w:rPr>
      </w:pPr>
    </w:p>
    <w:p w:rsidR="00D80F31" w:rsidRDefault="00D80F31" w:rsidP="00D80F31">
      <w:pPr>
        <w:pStyle w:val="Default"/>
        <w:jc w:val="both"/>
        <w:rPr>
          <w:rFonts w:asciiTheme="minorHAnsi" w:hAnsiTheme="minorHAnsi"/>
          <w:b/>
          <w:bCs/>
        </w:rPr>
      </w:pPr>
      <w:r w:rsidRPr="00D80F31">
        <w:rPr>
          <w:rFonts w:asciiTheme="minorHAnsi" w:hAnsiTheme="minorHAnsi"/>
          <w:b/>
          <w:bCs/>
        </w:rPr>
        <w:t xml:space="preserve">Komunitní (sociální) práce se cíleně řídí a dle situace diferencovaně aplikuje zejména následující principy dobré praxe: </w:t>
      </w:r>
    </w:p>
    <w:p w:rsidR="00D80F31" w:rsidRPr="00D80F31" w:rsidRDefault="00D80F31" w:rsidP="00D80F31">
      <w:pPr>
        <w:pStyle w:val="Default"/>
        <w:jc w:val="both"/>
        <w:rPr>
          <w:rFonts w:asciiTheme="minorHAnsi" w:hAnsiTheme="minorHAnsi"/>
        </w:rPr>
      </w:pPr>
    </w:p>
    <w:p w:rsidR="00D80F31" w:rsidRPr="00D80F31" w:rsidRDefault="00D80F31" w:rsidP="00D80F3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b/>
          <w:bCs/>
        </w:rPr>
        <w:t>Participace a vlastnění procesu i výsledků (</w:t>
      </w:r>
      <w:proofErr w:type="spellStart"/>
      <w:r w:rsidRPr="00D80F31">
        <w:rPr>
          <w:rFonts w:asciiTheme="minorHAnsi" w:hAnsiTheme="minorHAnsi"/>
          <w:b/>
          <w:bCs/>
        </w:rPr>
        <w:t>process</w:t>
      </w:r>
      <w:proofErr w:type="spellEnd"/>
      <w:r w:rsidRPr="00D80F31">
        <w:rPr>
          <w:rFonts w:asciiTheme="minorHAnsi" w:hAnsiTheme="minorHAnsi"/>
          <w:b/>
          <w:bCs/>
        </w:rPr>
        <w:t xml:space="preserve"> and </w:t>
      </w:r>
      <w:proofErr w:type="spellStart"/>
      <w:r w:rsidRPr="00D80F31">
        <w:rPr>
          <w:rFonts w:asciiTheme="minorHAnsi" w:hAnsiTheme="minorHAnsi"/>
          <w:b/>
          <w:bCs/>
        </w:rPr>
        <w:t>impact</w:t>
      </w:r>
      <w:proofErr w:type="spellEnd"/>
      <w:r w:rsidRPr="00D80F31">
        <w:rPr>
          <w:rFonts w:asciiTheme="minorHAnsi" w:hAnsiTheme="minorHAnsi"/>
          <w:b/>
          <w:bCs/>
        </w:rPr>
        <w:t xml:space="preserve"> management) </w:t>
      </w:r>
    </w:p>
    <w:p w:rsidR="00D80F31" w:rsidRDefault="00D80F31" w:rsidP="00D80F31">
      <w:pPr>
        <w:pStyle w:val="Default"/>
        <w:jc w:val="both"/>
        <w:rPr>
          <w:rFonts w:asciiTheme="minorHAnsi" w:hAnsiTheme="minorHAnsi"/>
        </w:rPr>
      </w:pPr>
      <w:r w:rsidRPr="00D80F31">
        <w:rPr>
          <w:rFonts w:asciiTheme="minorHAnsi" w:hAnsiTheme="minorHAnsi"/>
        </w:rP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rsidR="00D80F31" w:rsidRPr="00D80F31" w:rsidRDefault="00D80F31" w:rsidP="00D80F31">
      <w:pPr>
        <w:pStyle w:val="Default"/>
        <w:jc w:val="both"/>
        <w:rPr>
          <w:rFonts w:asciiTheme="minorHAnsi" w:hAnsiTheme="minorHAnsi"/>
        </w:rPr>
      </w:pPr>
    </w:p>
    <w:p w:rsidR="00D80F31" w:rsidRPr="00D80F31" w:rsidRDefault="00D80F31" w:rsidP="003250B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b/>
          <w:bCs/>
        </w:rPr>
        <w:t xml:space="preserve">Etické zacházení s mocí, vlivem a získanými výhodami </w:t>
      </w:r>
    </w:p>
    <w:p w:rsidR="000B0AA1" w:rsidRDefault="00D80F31" w:rsidP="003250B1">
      <w:pPr>
        <w:tabs>
          <w:tab w:val="left" w:pos="6165"/>
        </w:tabs>
        <w:spacing w:line="240" w:lineRule="auto"/>
        <w:jc w:val="both"/>
        <w:rPr>
          <w:sz w:val="24"/>
          <w:szCs w:val="24"/>
        </w:rPr>
      </w:pPr>
      <w:r w:rsidRPr="00D80F31">
        <w:rPr>
          <w:sz w:val="24"/>
          <w:szCs w:val="24"/>
        </w:rPr>
        <w:t>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w:t>
      </w:r>
    </w:p>
    <w:p w:rsidR="003250B1" w:rsidRDefault="003250B1" w:rsidP="00D80F31">
      <w:pPr>
        <w:autoSpaceDE w:val="0"/>
        <w:autoSpaceDN w:val="0"/>
        <w:adjustRightInd w:val="0"/>
        <w:spacing w:after="0" w:line="240" w:lineRule="auto"/>
        <w:jc w:val="both"/>
        <w:rPr>
          <w:rFonts w:ascii="Arial" w:eastAsiaTheme="minorHAnsi" w:hAnsi="Arial" w:cs="Arial"/>
          <w:b/>
          <w:bCs/>
          <w:color w:val="000000"/>
          <w:lang w:eastAsia="en-US"/>
        </w:rPr>
      </w:pPr>
    </w:p>
    <w:p w:rsidR="003250B1" w:rsidRDefault="003250B1" w:rsidP="00D80F31">
      <w:pPr>
        <w:autoSpaceDE w:val="0"/>
        <w:autoSpaceDN w:val="0"/>
        <w:adjustRightInd w:val="0"/>
        <w:spacing w:after="0" w:line="240" w:lineRule="auto"/>
        <w:jc w:val="both"/>
        <w:rPr>
          <w:rFonts w:ascii="Arial" w:eastAsiaTheme="minorHAnsi" w:hAnsi="Arial" w:cs="Arial"/>
          <w:b/>
          <w:bCs/>
          <w:color w:val="000000"/>
          <w:lang w:eastAsia="en-US"/>
        </w:rPr>
      </w:pPr>
    </w:p>
    <w:p w:rsidR="00D80F31" w:rsidRPr="00D80F31" w:rsidRDefault="00D80F31" w:rsidP="00D80F31">
      <w:pPr>
        <w:autoSpaceDE w:val="0"/>
        <w:autoSpaceDN w:val="0"/>
        <w:adjustRightInd w:val="0"/>
        <w:spacing w:after="0" w:line="240" w:lineRule="auto"/>
        <w:jc w:val="both"/>
        <w:rPr>
          <w:rFonts w:eastAsiaTheme="minorHAnsi" w:cs="Arial"/>
          <w:color w:val="000000"/>
          <w:sz w:val="24"/>
          <w:szCs w:val="24"/>
          <w:lang w:eastAsia="en-US"/>
        </w:rPr>
      </w:pPr>
      <w:r w:rsidRPr="00D80F31">
        <w:rPr>
          <w:rFonts w:eastAsiaTheme="minorHAnsi" w:cs="Arial"/>
          <w:b/>
          <w:bCs/>
          <w:color w:val="000000"/>
          <w:sz w:val="24"/>
          <w:szCs w:val="24"/>
          <w:lang w:eastAsia="en-US"/>
        </w:rPr>
        <w:t xml:space="preserve">Indikátory dobré praxe ve vztahu k zajištění participace: </w:t>
      </w:r>
    </w:p>
    <w:p w:rsidR="00D80F31" w:rsidRPr="00D80F31" w:rsidRDefault="00D80F31" w:rsidP="00D80F31">
      <w:pPr>
        <w:autoSpaceDE w:val="0"/>
        <w:autoSpaceDN w:val="0"/>
        <w:adjustRightInd w:val="0"/>
        <w:spacing w:after="12" w:line="240" w:lineRule="auto"/>
        <w:jc w:val="both"/>
        <w:rPr>
          <w:rFonts w:eastAsiaTheme="minorHAnsi" w:cs="Arial"/>
          <w:color w:val="000000"/>
          <w:sz w:val="24"/>
          <w:szCs w:val="24"/>
          <w:lang w:eastAsia="en-US"/>
        </w:rPr>
      </w:pPr>
      <w:r w:rsidRPr="00D80F31">
        <w:rPr>
          <w:rFonts w:eastAsiaTheme="minorHAnsi" w:cs="Calibri"/>
          <w:color w:val="000000"/>
          <w:sz w:val="24"/>
          <w:szCs w:val="24"/>
          <w:lang w:eastAsia="en-US"/>
        </w:rPr>
        <w:t xml:space="preserve">- </w:t>
      </w:r>
      <w:r w:rsidRPr="00D80F31">
        <w:rPr>
          <w:rFonts w:eastAsiaTheme="minorHAnsi" w:cs="Arial"/>
          <w:color w:val="000000"/>
          <w:sz w:val="24"/>
          <w:szCs w:val="24"/>
          <w:lang w:eastAsia="en-US"/>
        </w:rPr>
        <w:t xml:space="preserve">Všichni členové komunity mají dostatek informací o procesu a plánovaných/očekávaných výsledcích </w:t>
      </w:r>
    </w:p>
    <w:p w:rsidR="00D80F31" w:rsidRPr="00D80F31" w:rsidRDefault="00D80F31" w:rsidP="00D80F3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rPr>
        <w:t xml:space="preserve">Minimálně každý segment či podskupina komunity má prostor pro aktivní zastoupení ve všech procesech demokratického rozhodování a plánování toho, jakým směrem a jakou rychlostí se v reálném rámci bude vyvíjet proces změny a jaké výsledky změny </w:t>
      </w:r>
    </w:p>
    <w:p w:rsidR="00D80F31" w:rsidRPr="00D80F31" w:rsidRDefault="00D80F31" w:rsidP="00D80F31">
      <w:pPr>
        <w:pStyle w:val="Default"/>
        <w:spacing w:after="12"/>
        <w:jc w:val="both"/>
        <w:rPr>
          <w:rFonts w:asciiTheme="minorHAnsi" w:hAnsiTheme="minorHAnsi"/>
        </w:rPr>
      </w:pPr>
      <w:r w:rsidRPr="00D80F31">
        <w:rPr>
          <w:rFonts w:asciiTheme="minorHAnsi" w:hAnsiTheme="minorHAnsi"/>
        </w:rPr>
        <w:t xml:space="preserve">jsou pro ně žádoucí; participace není jen pasivní účastí na komunitním organizování, ale musí být vytvořeny podmínky pro možnost ovlivňovat rozhodování ve všech fázích práce a celkové směřování společné práce </w:t>
      </w:r>
    </w:p>
    <w:p w:rsidR="00D80F31" w:rsidRDefault="00D80F31" w:rsidP="00D80F31">
      <w:pPr>
        <w:pStyle w:val="Default"/>
        <w:jc w:val="both"/>
        <w:rPr>
          <w:rFonts w:asciiTheme="minorHAnsi" w:hAnsiTheme="minorHAnsi"/>
        </w:rPr>
      </w:pPr>
      <w:r w:rsidRPr="00D80F31">
        <w:rPr>
          <w:rFonts w:asciiTheme="minorHAnsi" w:hAnsiTheme="minorHAnsi" w:cs="Calibri"/>
        </w:rPr>
        <w:t xml:space="preserve">- </w:t>
      </w:r>
      <w:r w:rsidRPr="00D80F31">
        <w:rPr>
          <w:rFonts w:asciiTheme="minorHAnsi" w:hAnsiTheme="minorHAnsi"/>
        </w:rPr>
        <w:t xml:space="preserve">Každému členu komunity musí prokazatelně být umožněn aktivní podíl na komunitní práci (včetně práva nesouhlasit) a „vlastnění“ procesu i výsledků komunitní práce, nakolik chce a dle svých schopností se může do komunitní práce zapojit </w:t>
      </w:r>
    </w:p>
    <w:p w:rsidR="003250B1" w:rsidRDefault="003250B1" w:rsidP="00D80F31">
      <w:pPr>
        <w:pStyle w:val="Default"/>
        <w:jc w:val="both"/>
        <w:rPr>
          <w:rFonts w:asciiTheme="minorHAnsi" w:hAnsiTheme="minorHAnsi"/>
        </w:rPr>
      </w:pPr>
    </w:p>
    <w:p w:rsidR="003250B1" w:rsidRPr="003250B1" w:rsidRDefault="003250B1" w:rsidP="003250B1">
      <w:pPr>
        <w:pStyle w:val="Default"/>
        <w:jc w:val="both"/>
        <w:rPr>
          <w:rFonts w:asciiTheme="minorHAnsi" w:hAnsiTheme="minorHAnsi"/>
        </w:rPr>
      </w:pPr>
      <w:r w:rsidRPr="003250B1">
        <w:rPr>
          <w:rFonts w:asciiTheme="minorHAnsi" w:hAnsiTheme="minorHAnsi"/>
          <w:b/>
          <w:bCs/>
        </w:rPr>
        <w:t>Vodítka pro předkládání projektů komunitní práce</w:t>
      </w:r>
      <w:r>
        <w:rPr>
          <w:rStyle w:val="Znakapoznpodarou"/>
          <w:rFonts w:asciiTheme="minorHAnsi" w:hAnsiTheme="minorHAnsi"/>
          <w:b/>
          <w:bCs/>
        </w:rPr>
        <w:footnoteReference w:id="13"/>
      </w:r>
      <w:r w:rsidRPr="003250B1">
        <w:rPr>
          <w:rFonts w:asciiTheme="minorHAnsi" w:hAnsiTheme="minorHAnsi"/>
          <w:b/>
          <w:bCs/>
        </w:rPr>
        <w:t>:</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Znaky, podle kterých realizátoři projektu chápou a umějí aplikovat hodnoty, principy a metody komunitní práce (organizační, vzdělávací, strategické, facilitační)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 budou realizátoři projektu garantovat dodržování etických aspektů komunitní práce a etického kodexu sociální práce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Znaky, na základě kterých realizátoři projektu usuzují, že je v dané komunitě vhodné použít metodu komunitní práce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Jaké místní zdroje realizátoři projektu předpokládají, a na základě čeho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lastRenderedPageBreak/>
        <w:t xml:space="preserve">Jaké dosažitelné úspěchy realizátoři projektu předpokládají, a na základě čeho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Jaké vstupní předpoklady mají realizátoři projektu pro navázání kontaktu a získání důvěry členů komunity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Na jak dlouho realizátoři projektu práci odhadují a na základě čeho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Jaké členy komunity a jejího okolí předpokládají realizátoři projektu zapojit do společné práce a proč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 xml:space="preserve">Jak realizátoři projektu plánují posílit schopnosti komunity zvládat znevýhodňující interakce s okolím </w:t>
      </w:r>
    </w:p>
    <w:p w:rsidR="003250B1" w:rsidRPr="003250B1" w:rsidRDefault="003250B1" w:rsidP="003250B1">
      <w:pPr>
        <w:pStyle w:val="Default"/>
        <w:numPr>
          <w:ilvl w:val="0"/>
          <w:numId w:val="17"/>
        </w:numPr>
        <w:spacing w:after="14"/>
        <w:jc w:val="both"/>
        <w:rPr>
          <w:rFonts w:asciiTheme="minorHAnsi" w:hAnsiTheme="minorHAnsi"/>
        </w:rPr>
      </w:pPr>
      <w:r w:rsidRPr="003250B1">
        <w:rPr>
          <w:rFonts w:asciiTheme="minorHAnsi" w:hAnsiTheme="minorHAnsi"/>
        </w:rPr>
        <w:t>Jak budou realizátoři projektu rozvíjet participaci a garantovat vlastnění procesu i výsledků (</w:t>
      </w:r>
      <w:proofErr w:type="spellStart"/>
      <w:r w:rsidRPr="003250B1">
        <w:rPr>
          <w:rFonts w:asciiTheme="minorHAnsi" w:hAnsiTheme="minorHAnsi"/>
        </w:rPr>
        <w:t>process</w:t>
      </w:r>
      <w:proofErr w:type="spellEnd"/>
      <w:r w:rsidRPr="003250B1">
        <w:rPr>
          <w:rFonts w:asciiTheme="minorHAnsi" w:hAnsiTheme="minorHAnsi"/>
        </w:rPr>
        <w:t xml:space="preserve"> and </w:t>
      </w:r>
      <w:proofErr w:type="spellStart"/>
      <w:r w:rsidRPr="003250B1">
        <w:rPr>
          <w:rFonts w:asciiTheme="minorHAnsi" w:hAnsiTheme="minorHAnsi"/>
        </w:rPr>
        <w:t>impact</w:t>
      </w:r>
      <w:proofErr w:type="spellEnd"/>
      <w:r w:rsidRPr="003250B1">
        <w:rPr>
          <w:rFonts w:asciiTheme="minorHAnsi" w:hAnsiTheme="minorHAnsi"/>
        </w:rPr>
        <w:t xml:space="preserve"> management) členů komunity </w:t>
      </w:r>
    </w:p>
    <w:p w:rsidR="003250B1" w:rsidRPr="003250B1" w:rsidRDefault="003250B1" w:rsidP="003250B1">
      <w:pPr>
        <w:pStyle w:val="Default"/>
        <w:numPr>
          <w:ilvl w:val="0"/>
          <w:numId w:val="17"/>
        </w:numPr>
        <w:jc w:val="both"/>
        <w:rPr>
          <w:rFonts w:asciiTheme="minorHAnsi" w:hAnsiTheme="minorHAnsi"/>
        </w:rPr>
      </w:pPr>
      <w:r w:rsidRPr="003250B1">
        <w:rPr>
          <w:rFonts w:asciiTheme="minorHAnsi" w:hAnsiTheme="minorHAnsi"/>
        </w:rPr>
        <w:t xml:space="preserve">Jaká rizika a překážky procesu rozvoje komunity realizátoři projektu vidí a jak se s nimi plánují vypořádat </w:t>
      </w:r>
    </w:p>
    <w:p w:rsidR="003250B1" w:rsidRPr="00D80F31" w:rsidRDefault="003250B1" w:rsidP="00D80F31">
      <w:pPr>
        <w:pStyle w:val="Default"/>
        <w:jc w:val="both"/>
        <w:rPr>
          <w:rFonts w:asciiTheme="minorHAnsi" w:hAnsiTheme="minorHAnsi"/>
        </w:rPr>
      </w:pPr>
    </w:p>
    <w:p w:rsidR="00555144" w:rsidRPr="00555144" w:rsidRDefault="00555144" w:rsidP="00555144">
      <w:pPr>
        <w:pStyle w:val="Default"/>
        <w:jc w:val="both"/>
        <w:rPr>
          <w:rFonts w:asciiTheme="minorHAnsi" w:hAnsiTheme="minorHAnsi"/>
        </w:rPr>
      </w:pPr>
      <w:r w:rsidRPr="00555144">
        <w:rPr>
          <w:rFonts w:asciiTheme="minorHAnsi" w:hAnsiTheme="minorHAnsi"/>
          <w:b/>
          <w:bCs/>
        </w:rPr>
        <w:t>Komunitní centra</w:t>
      </w:r>
      <w:r w:rsidRPr="00555144">
        <w:rPr>
          <w:rStyle w:val="Znakapoznpodarou"/>
          <w:rFonts w:asciiTheme="minorHAnsi" w:hAnsiTheme="minorHAnsi"/>
          <w:b/>
          <w:bCs/>
        </w:rPr>
        <w:footnoteReference w:id="14"/>
      </w:r>
      <w:r w:rsidRPr="00555144">
        <w:rPr>
          <w:rFonts w:asciiTheme="minorHAnsi" w:hAnsiTheme="minorHAnsi"/>
          <w:b/>
          <w:bCs/>
        </w:rPr>
        <w:t xml:space="preserve"> </w:t>
      </w:r>
    </w:p>
    <w:p w:rsidR="00555144" w:rsidRDefault="00555144" w:rsidP="00555144">
      <w:pPr>
        <w:pStyle w:val="Default"/>
        <w:jc w:val="both"/>
        <w:rPr>
          <w:rFonts w:asciiTheme="minorHAnsi" w:hAnsiTheme="minorHAnsi"/>
        </w:rPr>
      </w:pPr>
      <w:r w:rsidRPr="00555144">
        <w:rPr>
          <w:rFonts w:asciiTheme="minorHAnsi" w:hAnsiTheme="minorHAnsi"/>
          <w:b/>
          <w:bCs/>
        </w:rPr>
        <w:t xml:space="preserve">Komunitní centra = </w:t>
      </w:r>
      <w:r w:rsidRPr="00555144">
        <w:rPr>
          <w:rFonts w:asciiTheme="minorHAnsi" w:hAnsiTheme="minorHAnsi"/>
        </w:rPr>
        <w:t xml:space="preserve">centra začleněná do běžné komunity. Cílovou skupinou je komunita a její členové (tj. osoby sociálně vyloučené nebo sociálním vyloučením ohrožené a další členové komunity). </w:t>
      </w:r>
    </w:p>
    <w:p w:rsidR="00555144" w:rsidRPr="00555144" w:rsidRDefault="00555144" w:rsidP="00555144">
      <w:pPr>
        <w:pStyle w:val="Default"/>
        <w:jc w:val="both"/>
        <w:rPr>
          <w:rFonts w:asciiTheme="minorHAnsi" w:hAnsiTheme="minorHAnsi"/>
        </w:rPr>
      </w:pPr>
    </w:p>
    <w:p w:rsidR="00555144" w:rsidRDefault="00555144" w:rsidP="00555144">
      <w:pPr>
        <w:pStyle w:val="Default"/>
        <w:jc w:val="both"/>
        <w:rPr>
          <w:rFonts w:asciiTheme="minorHAnsi" w:hAnsiTheme="minorHAnsi"/>
        </w:rPr>
      </w:pPr>
      <w:r w:rsidRPr="00555144">
        <w:rPr>
          <w:rFonts w:asciiTheme="minorHAnsi" w:hAnsiTheme="minorHAnsi"/>
        </w:rPr>
        <w:t xml:space="preserve">Vznik komunitního centra je součástí procesu realizace a rozvoje komunitní (sociální) práce v území. Členové komunity se aktivně účastní na všech fázích vzniku a fungování komunitního centra - plánování vzniku komunitního centra, rozhodování o jeho podobě, jeho budování, řízení a zajištění běžného provozu, vyhodnocování funkčnosti a efektivity. </w:t>
      </w:r>
    </w:p>
    <w:p w:rsidR="00555144" w:rsidRPr="00555144" w:rsidRDefault="00555144" w:rsidP="00555144">
      <w:pPr>
        <w:pStyle w:val="Default"/>
        <w:jc w:val="both"/>
        <w:rPr>
          <w:rFonts w:asciiTheme="minorHAnsi" w:hAnsiTheme="minorHAnsi"/>
        </w:rPr>
      </w:pPr>
    </w:p>
    <w:p w:rsidR="00D80F31" w:rsidRPr="00D80F31" w:rsidRDefault="00555144" w:rsidP="00555144">
      <w:pPr>
        <w:autoSpaceDE w:val="0"/>
        <w:autoSpaceDN w:val="0"/>
        <w:adjustRightInd w:val="0"/>
        <w:spacing w:after="0" w:line="240" w:lineRule="auto"/>
        <w:jc w:val="both"/>
        <w:rPr>
          <w:rFonts w:eastAsiaTheme="minorHAnsi" w:cs="Arial"/>
          <w:color w:val="000000"/>
          <w:sz w:val="24"/>
          <w:szCs w:val="24"/>
          <w:lang w:eastAsia="en-US"/>
        </w:rPr>
      </w:pPr>
      <w:r w:rsidRPr="00555144">
        <w:rPr>
          <w:sz w:val="24"/>
          <w:szCs w:val="24"/>
        </w:rPr>
        <w:t>Komunitní centrum slouží jako veřejný prostor pro uskutečňování aktivit komunitní (sociální)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 Konkrétní podobu aktivit v komunitním centru utváří cílová skupina podle vlastních potřeb a zájmů s cílem zlepšit sociální situaci nejen jednotlivců, ale i komunity jako celku. Komunitní centrum by mělo být neutrálním a otevřeným prostorem, který umožňuje lidem scházet se, společně vytvářet aktivity a řešit sdílené problémy.</w:t>
      </w:r>
    </w:p>
    <w:p w:rsidR="00D80F31" w:rsidRDefault="00D80F31" w:rsidP="00D80F31">
      <w:pPr>
        <w:autoSpaceDE w:val="0"/>
        <w:autoSpaceDN w:val="0"/>
        <w:adjustRightInd w:val="0"/>
        <w:spacing w:after="0" w:line="240" w:lineRule="auto"/>
        <w:jc w:val="both"/>
        <w:rPr>
          <w:rFonts w:eastAsiaTheme="minorHAnsi" w:cs="Calibri"/>
          <w:color w:val="000000"/>
          <w:sz w:val="24"/>
          <w:szCs w:val="24"/>
          <w:lang w:eastAsia="en-US"/>
        </w:rPr>
      </w:pPr>
    </w:p>
    <w:p w:rsidR="00555144" w:rsidRDefault="00555144" w:rsidP="00555144">
      <w:pPr>
        <w:pStyle w:val="Default"/>
        <w:jc w:val="both"/>
        <w:rPr>
          <w:rFonts w:asciiTheme="minorHAnsi" w:hAnsiTheme="minorHAnsi"/>
        </w:rPr>
      </w:pPr>
      <w:r w:rsidRPr="00555144">
        <w:rPr>
          <w:rFonts w:asciiTheme="minorHAnsi" w:hAnsiTheme="minorHAnsi"/>
        </w:rPr>
        <w:t xml:space="preserve">Činnost komunitního centra </w:t>
      </w:r>
      <w:r w:rsidRPr="00555144">
        <w:rPr>
          <w:rFonts w:asciiTheme="minorHAnsi" w:hAnsiTheme="minorHAnsi"/>
          <w:b/>
          <w:bCs/>
        </w:rPr>
        <w:t xml:space="preserve">musí mít vždy přímou vazbu na sociální začleňování nebo prevenci sociálního vyloučení osob. </w:t>
      </w:r>
      <w:r w:rsidRPr="00555144">
        <w:rPr>
          <w:rFonts w:asciiTheme="minorHAnsi" w:hAnsiTheme="minorHAnsi"/>
        </w:rPr>
        <w:t xml:space="preserve">Musí být koordinována a zastřešena minimálně jednou osobou s odbornou způsobilostí </w:t>
      </w:r>
      <w:r w:rsidRPr="00555144">
        <w:rPr>
          <w:rFonts w:asciiTheme="minorHAnsi" w:hAnsiTheme="minorHAnsi"/>
          <w:b/>
          <w:bCs/>
        </w:rPr>
        <w:t xml:space="preserve">sociálního pracovníka </w:t>
      </w:r>
      <w:r w:rsidRPr="00555144">
        <w:rPr>
          <w:rFonts w:asciiTheme="minorHAnsi" w:hAnsiTheme="minorHAnsi"/>
        </w:rPr>
        <w:t xml:space="preserve">podle zákona č. 108/2006 Sb., o sociálních službách, popř. dalšími odbornými pracovníky, pokud to vyžaduje daný druh aktivity.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aktivit a celkového dění v komunitním centru. </w:t>
      </w:r>
    </w:p>
    <w:p w:rsidR="00555144" w:rsidRPr="00555144" w:rsidRDefault="00555144" w:rsidP="00555144">
      <w:pPr>
        <w:pStyle w:val="Default"/>
        <w:jc w:val="both"/>
        <w:rPr>
          <w:rFonts w:asciiTheme="minorHAnsi" w:hAnsiTheme="minorHAnsi"/>
        </w:rPr>
      </w:pPr>
    </w:p>
    <w:p w:rsidR="00555144" w:rsidRDefault="00555144" w:rsidP="00555144">
      <w:pPr>
        <w:pStyle w:val="Default"/>
        <w:jc w:val="both"/>
        <w:rPr>
          <w:rFonts w:asciiTheme="minorHAnsi" w:hAnsiTheme="minorHAnsi"/>
        </w:rPr>
      </w:pPr>
      <w:r w:rsidRPr="00555144">
        <w:rPr>
          <w:rFonts w:asciiTheme="minorHAnsi" w:hAnsiTheme="minorHAnsi"/>
          <w:b/>
          <w:bCs/>
        </w:rPr>
        <w:t xml:space="preserve">Aktivity realizované v komunitním centru </w:t>
      </w:r>
      <w:r w:rsidRPr="00555144">
        <w:rPr>
          <w:rFonts w:asciiTheme="minorHAnsi" w:hAnsiTheme="minorHAnsi"/>
        </w:rPr>
        <w:t xml:space="preserve">mohou navazovat na poskytování základních činností registrovaných sociálních služeb podle zákona č. 108/2006 Sb., o sociálních službách, </w:t>
      </w:r>
      <w:r w:rsidRPr="00555144">
        <w:rPr>
          <w:rFonts w:asciiTheme="minorHAnsi" w:hAnsiTheme="minorHAnsi"/>
        </w:rPr>
        <w:lastRenderedPageBreak/>
        <w:t xml:space="preserve">avšak </w:t>
      </w:r>
      <w:r w:rsidRPr="00555144">
        <w:rPr>
          <w:rFonts w:asciiTheme="minorHAnsi" w:hAnsiTheme="minorHAnsi"/>
          <w:b/>
          <w:bCs/>
        </w:rPr>
        <w:t xml:space="preserve">nenahrazují poskytování sociálních služeb. </w:t>
      </w:r>
      <w:r w:rsidRPr="00555144">
        <w:rPr>
          <w:rFonts w:asciiTheme="minorHAnsi" w:hAnsiTheme="minorHAnsi"/>
        </w:rPr>
        <w:t>Je nezbytné vždy jasně oddělit aktivity a programy realizované v komunitním centru od poskytování registrované sociální služby</w:t>
      </w:r>
      <w:r>
        <w:rPr>
          <w:rStyle w:val="Znakapoznpodarou"/>
          <w:rFonts w:asciiTheme="minorHAnsi" w:hAnsiTheme="minorHAnsi"/>
        </w:rPr>
        <w:footnoteReference w:id="15"/>
      </w:r>
      <w:r w:rsidRPr="00555144">
        <w:rPr>
          <w:rFonts w:asciiTheme="minorHAnsi" w:hAnsiTheme="minorHAnsi"/>
        </w:rPr>
        <w:t>.</w:t>
      </w:r>
    </w:p>
    <w:p w:rsidR="00555144" w:rsidRPr="00555144" w:rsidRDefault="00555144" w:rsidP="00555144">
      <w:pPr>
        <w:pStyle w:val="Default"/>
        <w:jc w:val="both"/>
        <w:rPr>
          <w:rFonts w:asciiTheme="minorHAnsi" w:hAnsiTheme="minorHAnsi"/>
        </w:rPr>
      </w:pPr>
    </w:p>
    <w:p w:rsidR="00555144" w:rsidRDefault="00555144" w:rsidP="00555144">
      <w:pPr>
        <w:autoSpaceDE w:val="0"/>
        <w:autoSpaceDN w:val="0"/>
        <w:adjustRightInd w:val="0"/>
        <w:spacing w:after="0" w:line="240" w:lineRule="auto"/>
        <w:jc w:val="both"/>
        <w:rPr>
          <w:sz w:val="24"/>
          <w:szCs w:val="24"/>
        </w:rPr>
      </w:pPr>
      <w:r w:rsidRPr="00555144">
        <w:rPr>
          <w:sz w:val="24"/>
          <w:szCs w:val="24"/>
        </w:rPr>
        <w:t>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rsidR="00555144" w:rsidRPr="00D80F31" w:rsidRDefault="00555144" w:rsidP="00555144">
      <w:pPr>
        <w:autoSpaceDE w:val="0"/>
        <w:autoSpaceDN w:val="0"/>
        <w:adjustRightInd w:val="0"/>
        <w:spacing w:after="0" w:line="240" w:lineRule="auto"/>
        <w:jc w:val="both"/>
        <w:rPr>
          <w:rFonts w:eastAsiaTheme="minorHAnsi" w:cs="Calibri"/>
          <w:color w:val="000000"/>
          <w:sz w:val="24"/>
          <w:szCs w:val="24"/>
          <w:lang w:eastAsia="en-US"/>
        </w:rPr>
      </w:pPr>
    </w:p>
    <w:p w:rsidR="00555144" w:rsidRDefault="00555144" w:rsidP="00555144">
      <w:pPr>
        <w:pStyle w:val="Default"/>
        <w:jc w:val="both"/>
        <w:rPr>
          <w:rFonts w:asciiTheme="minorHAnsi" w:hAnsiTheme="minorHAnsi"/>
        </w:rPr>
      </w:pPr>
      <w:r w:rsidRPr="00555144">
        <w:rPr>
          <w:rFonts w:asciiTheme="minorHAnsi" w:hAnsiTheme="minorHAnsi"/>
        </w:rPr>
        <w:t xml:space="preserve">Vedle aktivit přispívajících k řešení sociálních problémů komunity a jejích členů mohou komunitní centra realizovat také: </w:t>
      </w:r>
    </w:p>
    <w:p w:rsidR="00555144" w:rsidRPr="00555144" w:rsidRDefault="00555144" w:rsidP="00555144">
      <w:pPr>
        <w:pStyle w:val="Default"/>
        <w:jc w:val="both"/>
        <w:rPr>
          <w:rFonts w:asciiTheme="minorHAnsi" w:hAnsiTheme="minorHAnsi"/>
        </w:rPr>
      </w:pP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Kulturní/multikulturní aktivity </w:t>
      </w:r>
      <w:r w:rsidRPr="00555144">
        <w:rPr>
          <w:rFonts w:asciiTheme="minorHAnsi" w:hAnsiTheme="minorHAnsi"/>
        </w:rPr>
        <w:t xml:space="preserve">realizované „samosprávně“, tj. sebe organizované členy komunity (divadelní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 </w:t>
      </w: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Výchovně/vzdělávací aktivity </w:t>
      </w:r>
      <w:r w:rsidRPr="00555144">
        <w:rPr>
          <w:rFonts w:asciiTheme="minorHAnsi" w:hAnsiTheme="minorHAnsi"/>
        </w:rPr>
        <w:t xml:space="preserve">(komunitní knihovny, doučování, motivační semináře pro mládež zaměřené na budoucí uplatnění na trhu práce, výchova k občanství, podpora zvyšování dovedností pracovat s místní komunitou atd.) </w:t>
      </w: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Aktivity neformálních skupin veřejnosti a občanských iniciativ </w:t>
      </w:r>
      <w:r w:rsidRPr="00555144">
        <w:rPr>
          <w:rFonts w:asciiTheme="minorHAnsi" w:hAnsiTheme="minorHAnsi"/>
        </w:rPr>
        <w:t xml:space="preserve">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 </w:t>
      </w:r>
    </w:p>
    <w:p w:rsidR="00555144" w:rsidRPr="00555144" w:rsidRDefault="00555144" w:rsidP="00555144">
      <w:pPr>
        <w:pStyle w:val="Default"/>
        <w:numPr>
          <w:ilvl w:val="0"/>
          <w:numId w:val="18"/>
        </w:numPr>
        <w:spacing w:after="12"/>
        <w:jc w:val="both"/>
        <w:rPr>
          <w:rFonts w:asciiTheme="minorHAnsi" w:hAnsiTheme="minorHAnsi"/>
        </w:rPr>
      </w:pPr>
      <w:r w:rsidRPr="00555144">
        <w:rPr>
          <w:rFonts w:asciiTheme="minorHAnsi" w:hAnsiTheme="minorHAnsi"/>
          <w:b/>
          <w:bCs/>
        </w:rPr>
        <w:t xml:space="preserve">Environmentální aktivity a podpora jejich využití </w:t>
      </w:r>
      <w:r w:rsidRPr="00555144">
        <w:rPr>
          <w:rFonts w:asciiTheme="minorHAnsi" w:hAnsiTheme="minorHAnsi"/>
        </w:rPr>
        <w:t xml:space="preserve">(aktivity zaměřené na zvelebování životního prostředí komunity, sběr odpadků, společná kultivace veřejných ploch, komunitní zahrada/dílna/ doprava atd.) </w:t>
      </w:r>
    </w:p>
    <w:p w:rsidR="00555144" w:rsidRDefault="00555144" w:rsidP="00555144">
      <w:pPr>
        <w:pStyle w:val="Default"/>
        <w:numPr>
          <w:ilvl w:val="0"/>
          <w:numId w:val="18"/>
        </w:numPr>
        <w:jc w:val="both"/>
        <w:rPr>
          <w:sz w:val="22"/>
          <w:szCs w:val="22"/>
        </w:rPr>
      </w:pPr>
      <w:r w:rsidRPr="00555144">
        <w:rPr>
          <w:rFonts w:asciiTheme="minorHAnsi" w:hAnsiTheme="minorHAnsi"/>
          <w:b/>
          <w:bCs/>
        </w:rPr>
        <w:t xml:space="preserve">Aktivity podporující zapojování cílových skupin do dobrovolnické činnosti </w:t>
      </w:r>
      <w:r w:rsidRPr="00555144">
        <w:rPr>
          <w:rFonts w:asciiTheme="minorHAnsi" w:hAnsiTheme="minorHAnsi"/>
        </w:rPr>
        <w:t>(péče potřebným spoluobčanům na bázi sousedské či generační výpomoci, podpora mezigeneračního setkávání, soužití a spolupráce, dobrovolnické komunitní kluby jako prevence sociálního vyloučení, sousedský jarmark, komunitní kavárna či jídelna, spižírna nebo sbírka jídla či potřeb pro domácnost, bazar, sociální šatník a pomoc v nouzi atd.)</w:t>
      </w:r>
      <w:r>
        <w:rPr>
          <w:sz w:val="22"/>
          <w:szCs w:val="22"/>
        </w:rPr>
        <w:t xml:space="preserve"> </w:t>
      </w:r>
    </w:p>
    <w:p w:rsidR="00555144" w:rsidRDefault="00555144" w:rsidP="00555144">
      <w:pPr>
        <w:pStyle w:val="Default"/>
        <w:ind w:left="720"/>
        <w:jc w:val="both"/>
        <w:rPr>
          <w:sz w:val="22"/>
          <w:szCs w:val="22"/>
        </w:rPr>
      </w:pPr>
    </w:p>
    <w:p w:rsidR="00FF4E02" w:rsidRPr="008A7AC6" w:rsidRDefault="00555144" w:rsidP="00FF4E02">
      <w:pPr>
        <w:spacing w:after="240" w:line="240" w:lineRule="auto"/>
        <w:jc w:val="both"/>
        <w:rPr>
          <w:rFonts w:cs="Arial"/>
        </w:rPr>
      </w:pPr>
      <w:r w:rsidRPr="00555144">
        <w:rPr>
          <w:sz w:val="24"/>
          <w:szCs w:val="24"/>
        </w:rPr>
        <w:t xml:space="preserve">Také u těchto doplňkových aktivit musí být v žádosti o podporu jednoznačně popsán jejich vliv na sociální začleňování osob sociálně vyloučených nebo sociálním vyloučením ohrožených a dalších členů komunity. Těžištěm všech aktivit uskutečňovaných v komunitním centru je vždy přímá podpora cílových skupin. Nelze podporovat projekty, v nichž </w:t>
      </w:r>
      <w:r w:rsidRPr="00555144">
        <w:rPr>
          <w:sz w:val="24"/>
          <w:szCs w:val="24"/>
        </w:rPr>
        <w:lastRenderedPageBreak/>
        <w:t>významnou část nákladů představuje nákup zařízení a vybavení nebo nákup služeb bez přímé vazby na sociální začleňování osob.</w:t>
      </w:r>
      <w:r w:rsidR="00FF4E02">
        <w:rPr>
          <w:sz w:val="24"/>
          <w:szCs w:val="24"/>
        </w:rPr>
        <w:t xml:space="preserve"> </w:t>
      </w:r>
      <w:r w:rsidR="00FF4E02" w:rsidRPr="008A7AC6">
        <w:rPr>
          <w:rFonts w:cs="Arial"/>
          <w:color w:val="000000"/>
        </w:rPr>
        <w:t xml:space="preserve">Součástí </w:t>
      </w:r>
      <w:r w:rsidR="00FF4E02" w:rsidRPr="008A7AC6">
        <w:rPr>
          <w:rFonts w:cs="Arial"/>
        </w:rPr>
        <w:t>nákladů projektu mohou být i náklady na </w:t>
      </w:r>
      <w:r w:rsidR="00FF4E02" w:rsidRPr="008A7AC6">
        <w:rPr>
          <w:rFonts w:cs="Arial"/>
          <w:b/>
          <w:bCs/>
        </w:rPr>
        <w:t xml:space="preserve">celoživotní vzdělávání sociálních pracovníků </w:t>
      </w:r>
      <w:r w:rsidR="00FF4E02" w:rsidRPr="008A7AC6">
        <w:rPr>
          <w:rFonts w:cs="Arial"/>
          <w:bCs/>
        </w:rPr>
        <w:t xml:space="preserve">v souladu s § 111 zákona </w:t>
      </w:r>
      <w:r w:rsidR="00FF4E02" w:rsidRPr="008A7AC6">
        <w:rPr>
          <w:rFonts w:cs="Arial"/>
        </w:rPr>
        <w:t>o sociálních službách, a to v rozsahu minimálně 40 hodin za celé období realizace projektu.</w:t>
      </w:r>
      <w:r w:rsidR="00FF4E02" w:rsidRPr="008A7AC6">
        <w:rPr>
          <w:rStyle w:val="Znakapoznpodarou"/>
          <w:rFonts w:cs="Arial"/>
        </w:rPr>
        <w:footnoteReference w:id="16"/>
      </w:r>
      <w:r w:rsidR="00FF4E02" w:rsidRPr="008A7AC6">
        <w:rPr>
          <w:rFonts w:cs="Arial"/>
        </w:rPr>
        <w:t xml:space="preserve"> </w:t>
      </w:r>
    </w:p>
    <w:p w:rsidR="00D80F31" w:rsidRPr="00D80F31" w:rsidRDefault="00D80F31" w:rsidP="00555144">
      <w:pPr>
        <w:autoSpaceDE w:val="0"/>
        <w:autoSpaceDN w:val="0"/>
        <w:adjustRightInd w:val="0"/>
        <w:spacing w:after="0" w:line="240" w:lineRule="auto"/>
        <w:jc w:val="both"/>
        <w:rPr>
          <w:rFonts w:ascii="Calibri" w:eastAsiaTheme="minorHAnsi" w:hAnsi="Calibri"/>
          <w:sz w:val="24"/>
          <w:szCs w:val="24"/>
          <w:lang w:eastAsia="en-US"/>
        </w:rPr>
      </w:pPr>
    </w:p>
    <w:p w:rsidR="00D80F31" w:rsidRPr="00D80F31" w:rsidRDefault="00D80F31" w:rsidP="00D80F31">
      <w:pPr>
        <w:tabs>
          <w:tab w:val="left" w:pos="6165"/>
        </w:tabs>
        <w:jc w:val="both"/>
        <w:rPr>
          <w:sz w:val="24"/>
          <w:szCs w:val="24"/>
        </w:rPr>
      </w:pPr>
    </w:p>
    <w:sectPr w:rsidR="00D80F31" w:rsidRPr="00D80F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B6" w:rsidRDefault="000D34B6" w:rsidP="00425925">
      <w:pPr>
        <w:spacing w:after="0" w:line="240" w:lineRule="auto"/>
      </w:pPr>
      <w:r>
        <w:separator/>
      </w:r>
    </w:p>
  </w:endnote>
  <w:endnote w:type="continuationSeparator" w:id="0">
    <w:p w:rsidR="000D34B6" w:rsidRDefault="000D34B6" w:rsidP="004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B6" w:rsidRDefault="000D34B6" w:rsidP="00425925">
      <w:pPr>
        <w:spacing w:after="0" w:line="240" w:lineRule="auto"/>
      </w:pPr>
      <w:r>
        <w:separator/>
      </w:r>
    </w:p>
  </w:footnote>
  <w:footnote w:type="continuationSeparator" w:id="0">
    <w:p w:rsidR="000D34B6" w:rsidRDefault="000D34B6" w:rsidP="00425925">
      <w:pPr>
        <w:spacing w:after="0" w:line="240" w:lineRule="auto"/>
      </w:pPr>
      <w:r>
        <w:continuationSeparator/>
      </w:r>
    </w:p>
  </w:footnote>
  <w:footnote w:id="1">
    <w:p w:rsidR="001F08F8" w:rsidRPr="008A7AC6" w:rsidRDefault="001F08F8" w:rsidP="008A7AC6">
      <w:pPr>
        <w:rPr>
          <w:rFonts w:ascii="Arial" w:eastAsia="Times New Roman" w:hAnsi="Arial" w:cs="Arial"/>
          <w:sz w:val="23"/>
          <w:szCs w:val="23"/>
        </w:rPr>
      </w:pPr>
      <w:r>
        <w:rPr>
          <w:rStyle w:val="Znakapoznpodarou"/>
        </w:rPr>
        <w:footnoteRef/>
      </w:r>
      <w:r>
        <w:t xml:space="preserve"> </w:t>
      </w:r>
      <w:r w:rsidRPr="00B50676">
        <w:rPr>
          <w:rFonts w:eastAsia="Times New Roman" w:cs="Arial"/>
          <w:i/>
          <w:sz w:val="18"/>
          <w:szCs w:val="18"/>
        </w:rPr>
        <w:t>Nebudou podporovány sociální služby určené osobám se sníženou soběstačností z důvodu věku, tj. zejména sociální služby pro seniory.</w:t>
      </w:r>
    </w:p>
  </w:footnote>
  <w:footnote w:id="2">
    <w:p w:rsidR="00032402" w:rsidRPr="00762B83" w:rsidRDefault="00032402" w:rsidP="00032402">
      <w:pPr>
        <w:pStyle w:val="Textpoznpodarou"/>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w:t>
      </w:r>
      <w:proofErr w:type="spellStart"/>
      <w:r w:rsidRPr="00762B83">
        <w:rPr>
          <w:i/>
        </w:rPr>
        <w:t>nehospodářské</w:t>
      </w:r>
      <w:proofErr w:type="spellEnd"/>
      <w:r w:rsidRPr="00762B83">
        <w:rPr>
          <w:i/>
        </w:rPr>
        <w:t xml:space="preserve">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rsidR="00032402" w:rsidRPr="00EB19EF" w:rsidRDefault="00032402" w:rsidP="00032402">
      <w:pPr>
        <w:pStyle w:val="Textpoznpodarou"/>
        <w:jc w:val="both"/>
        <w:rPr>
          <w:i/>
        </w:rPr>
      </w:pPr>
    </w:p>
  </w:footnote>
  <w:footnote w:id="3">
    <w:p w:rsidR="001F08F8" w:rsidRPr="00B50676" w:rsidRDefault="001F08F8" w:rsidP="00B50676">
      <w:pPr>
        <w:jc w:val="both"/>
        <w:rPr>
          <w:rFonts w:eastAsia="Times New Roman" w:cs="Arial"/>
          <w:i/>
          <w:sz w:val="18"/>
          <w:szCs w:val="18"/>
        </w:rPr>
      </w:pPr>
      <w:r w:rsidRPr="00B50676">
        <w:rPr>
          <w:rStyle w:val="Znakapoznpodarou"/>
          <w:i/>
          <w:sz w:val="18"/>
          <w:szCs w:val="18"/>
        </w:rPr>
        <w:footnoteRef/>
      </w:r>
      <w:r w:rsidRPr="00B50676">
        <w:rPr>
          <w:i/>
          <w:sz w:val="18"/>
          <w:szCs w:val="18"/>
        </w:rPr>
        <w:t xml:space="preserve"> </w:t>
      </w:r>
      <w:r w:rsidRPr="00B50676">
        <w:rPr>
          <w:rFonts w:eastAsia="Times New Roman" w:cs="Arial"/>
          <w:i/>
          <w:sz w:val="18"/>
          <w:szCs w:val="18"/>
        </w:rPr>
        <w:t>Nízkoprahová zařízení pro děti a mládež mohou poskytovat sociální službu cílové skupině osob mladších 15 let, avšak z prostředků OPZ budou hrazeny jen výdaje nezbytné pro práci s cílovou skupinou osob ve věku od 15 do 26 let. Poskytovatel při kontrole doloží, že dotace byla využita pro práci s podporovanou cílovou skupinou (poskytovatel vede samostatnou evidenci cílové skupiny podporované z OPZ)</w:t>
      </w:r>
    </w:p>
    <w:p w:rsidR="001F08F8" w:rsidRDefault="001F08F8">
      <w:pPr>
        <w:pStyle w:val="Textpoznpodarou"/>
      </w:pPr>
    </w:p>
  </w:footnote>
  <w:footnote w:id="4">
    <w:p w:rsidR="001F08F8" w:rsidRDefault="001F08F8">
      <w:pPr>
        <w:pStyle w:val="Textpoznpodarou"/>
      </w:pPr>
      <w:r>
        <w:rPr>
          <w:rStyle w:val="Znakapoznpodarou"/>
        </w:rPr>
        <w:footnoteRef/>
      </w:r>
      <w:r>
        <w:t xml:space="preserve"> </w:t>
      </w:r>
      <w:r>
        <w:rPr>
          <w:i/>
          <w:iCs/>
          <w:sz w:val="18"/>
          <w:szCs w:val="18"/>
        </w:rPr>
        <w:t xml:space="preserve">Nebudou podporovány aktivity, které mají podobu ubytovacích/pobytových služeb pro cílovou skupinu. </w:t>
      </w:r>
      <w:r>
        <w:t xml:space="preserve"> </w:t>
      </w:r>
    </w:p>
  </w:footnote>
  <w:footnote w:id="5">
    <w:p w:rsidR="001F08F8" w:rsidRDefault="001F08F8">
      <w:pPr>
        <w:pStyle w:val="Textpoznpodarou"/>
      </w:pPr>
      <w:r>
        <w:rPr>
          <w:rStyle w:val="Znakapoznpodarou"/>
        </w:rPr>
        <w:footnoteRef/>
      </w:r>
      <w:r>
        <w:t xml:space="preserve"> </w:t>
      </w:r>
      <w:r>
        <w:rPr>
          <w:i/>
          <w:iCs/>
          <w:sz w:val="18"/>
          <w:szCs w:val="18"/>
        </w:rPr>
        <w:t xml:space="preserve">Jedná se pouze o aktivity, které nejsou současně podporovány ze státní dotace na výkon sociálně-právní ochrany dětí. </w:t>
      </w:r>
      <w:r>
        <w:t xml:space="preserve"> </w:t>
      </w:r>
    </w:p>
  </w:footnote>
  <w:footnote w:id="6">
    <w:p w:rsidR="00F2742C" w:rsidRPr="008A7AC6" w:rsidRDefault="00F2742C" w:rsidP="00F2742C">
      <w:pPr>
        <w:pStyle w:val="Textpoznpodarou"/>
        <w:rPr>
          <w:i/>
          <w:sz w:val="18"/>
          <w:szCs w:val="18"/>
        </w:rPr>
      </w:pPr>
      <w:r w:rsidRPr="008A7AC6">
        <w:rPr>
          <w:rStyle w:val="Znakapoznpodarou"/>
          <w:i/>
          <w:sz w:val="18"/>
          <w:szCs w:val="18"/>
        </w:rPr>
        <w:footnoteRef/>
      </w:r>
      <w:r w:rsidRPr="008A7AC6">
        <w:rPr>
          <w:i/>
          <w:sz w:val="18"/>
          <w:szCs w:val="18"/>
        </w:rPr>
        <w:t xml:space="preserve"> V souladu s novelou zákona č. 182/2006 Sb., </w:t>
      </w:r>
      <w:r w:rsidRPr="008A7AC6">
        <w:rPr>
          <w:bCs/>
          <w:i/>
          <w:sz w:val="18"/>
          <w:szCs w:val="18"/>
        </w:rPr>
        <w:t>o úpadku a způsobech jeho řešení (insolvenční zákon)</w:t>
      </w:r>
    </w:p>
  </w:footnote>
  <w:footnote w:id="7">
    <w:p w:rsidR="001F08F8" w:rsidRPr="001F08F8" w:rsidRDefault="001F08F8" w:rsidP="001F08F8">
      <w:pPr>
        <w:pStyle w:val="Textpoznpodarou"/>
        <w:jc w:val="both"/>
        <w:rPr>
          <w:i/>
          <w:sz w:val="18"/>
          <w:szCs w:val="18"/>
        </w:rPr>
      </w:pPr>
      <w:r>
        <w:rPr>
          <w:rStyle w:val="Znakapoznpodarou"/>
        </w:rPr>
        <w:footnoteRef/>
      </w:r>
      <w:r>
        <w:t xml:space="preserve"> </w:t>
      </w:r>
      <w:r w:rsidRPr="001F08F8">
        <w:rPr>
          <w:i/>
          <w:sz w:val="18"/>
          <w:szCs w:val="18"/>
        </w:rPr>
        <w:t xml:space="preserve">Realizovat činnosti sociální práce mohou na základě svého rozhodnutí rovněž místní 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pracovníka při porušení rovnováhy může směřovat jak ke změně u klienta, tak i ke změně života v obci (např. změna sociálního prostředí). Sociální pracovník by měl svou činnost vykonávat převážně v přirozeném prostředí klientů.  </w:t>
      </w:r>
    </w:p>
  </w:footnote>
  <w:footnote w:id="8">
    <w:p w:rsidR="002209F2" w:rsidRPr="003019FD" w:rsidRDefault="002209F2" w:rsidP="002209F2">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9">
    <w:p w:rsidR="00475424" w:rsidRDefault="00475424" w:rsidP="00475424">
      <w:pPr>
        <w:pStyle w:val="Textpoznpodarou"/>
        <w:jc w:val="both"/>
      </w:pPr>
      <w:r>
        <w:rPr>
          <w:rStyle w:val="Znakapoznpodarou"/>
        </w:rPr>
        <w:footnoteRef/>
      </w:r>
      <w:r>
        <w:t xml:space="preserve"> </w:t>
      </w:r>
      <w:r>
        <w:rPr>
          <w:i/>
          <w:iCs/>
          <w:sz w:val="18"/>
          <w:szCs w:val="18"/>
        </w:rPr>
        <w:t xml:space="preserve">Koordinací a síťováním sociálních služeb a dalších navazujících služeb a programů 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a sdílení zkušeností s prací s cílovou skupinou (např. metody a techniky práce), plánování a optimalizace vhodné podpory pro vybrané cílové skupiny osob, zavádění nových postupů v práci s cílovými skupinami, monitoring a evaluace činností a podpory směřované vůči cílovým skupinám atd. </w:t>
      </w:r>
      <w:r>
        <w:t xml:space="preserve"> </w:t>
      </w:r>
    </w:p>
  </w:footnote>
  <w:footnote w:id="10">
    <w:p w:rsidR="00475424" w:rsidRPr="00475424" w:rsidRDefault="00475424" w:rsidP="00475424">
      <w:pPr>
        <w:pStyle w:val="Textpoznpodarou"/>
        <w:jc w:val="both"/>
        <w:rPr>
          <w:i/>
          <w:sz w:val="18"/>
          <w:szCs w:val="18"/>
        </w:rPr>
      </w:pPr>
      <w:r>
        <w:rPr>
          <w:rStyle w:val="Znakapoznpodarou"/>
        </w:rPr>
        <w:footnoteRef/>
      </w:r>
      <w:r>
        <w:t xml:space="preserve"> </w:t>
      </w:r>
      <w:r w:rsidRPr="00475424">
        <w:rPr>
          <w:i/>
          <w:sz w:val="18"/>
          <w:szCs w:val="18"/>
        </w:rPr>
        <w:t>Střednědobé plánování rozvoje sociálních služeb na obecní úrovni bude podporováno v rámci Investiční priority 2.2 OPZ prostř</w:t>
      </w:r>
      <w:r>
        <w:rPr>
          <w:i/>
          <w:sz w:val="18"/>
          <w:szCs w:val="18"/>
        </w:rPr>
        <w:t>ednictvím specifické výzvy.</w:t>
      </w:r>
    </w:p>
  </w:footnote>
  <w:footnote w:id="11">
    <w:p w:rsidR="002209F2" w:rsidRDefault="002209F2" w:rsidP="002209F2">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rsidR="002209F2" w:rsidRPr="00884840" w:rsidRDefault="002209F2" w:rsidP="002209F2">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rsidR="002209F2" w:rsidRDefault="002209F2" w:rsidP="002209F2">
      <w:pPr>
        <w:pStyle w:val="Textpoznpodarou"/>
        <w:jc w:val="both"/>
      </w:pPr>
    </w:p>
  </w:footnote>
  <w:footnote w:id="12">
    <w:p w:rsidR="001F08F8" w:rsidRDefault="001F08F8" w:rsidP="00C33109">
      <w:pPr>
        <w:pStyle w:val="Textpoznpodarou"/>
        <w:jc w:val="both"/>
      </w:pPr>
      <w:r>
        <w:rPr>
          <w:rStyle w:val="Znakapoznpodarou"/>
        </w:rPr>
        <w:footnoteRef/>
      </w:r>
      <w:r>
        <w:t xml:space="preserve"> </w:t>
      </w:r>
      <w:r w:rsidRPr="002530C6">
        <w:rPr>
          <w:rFonts w:ascii="Calibri" w:eastAsiaTheme="minorHAnsi" w:hAnsi="Calibri" w:cs="Calibri"/>
          <w:i/>
          <w:iCs/>
          <w:color w:val="000000"/>
          <w:sz w:val="18"/>
          <w:szCs w:val="18"/>
          <w:lang w:eastAsia="en-US"/>
        </w:rPr>
        <w:t>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 (viz § 3 zákona č. 108/2006 Sb.)</w:t>
      </w:r>
    </w:p>
  </w:footnote>
  <w:footnote w:id="13">
    <w:p w:rsidR="001F08F8" w:rsidRDefault="001F08F8">
      <w:pPr>
        <w:pStyle w:val="Textpoznpodarou"/>
      </w:pPr>
      <w:r>
        <w:rPr>
          <w:rStyle w:val="Znakapoznpodarou"/>
        </w:rPr>
        <w:footnoteRef/>
      </w:r>
      <w:r>
        <w:t xml:space="preserve"> </w:t>
      </w:r>
      <w:r>
        <w:rPr>
          <w:i/>
          <w:iCs/>
          <w:sz w:val="18"/>
          <w:szCs w:val="18"/>
        </w:rPr>
        <w:t xml:space="preserve">Vodítka pro předkládání projektů komunitní práce včetně jednotlivých podotázek jsou </w:t>
      </w:r>
      <w:r w:rsidRPr="00555144">
        <w:rPr>
          <w:i/>
          <w:iCs/>
          <w:sz w:val="18"/>
          <w:szCs w:val="18"/>
          <w:shd w:val="clear" w:color="auto" w:fill="FFFFFF" w:themeFill="background1"/>
        </w:rPr>
        <w:t>součástí Přílohy č. 4 - Principy</w:t>
      </w:r>
      <w:r>
        <w:rPr>
          <w:i/>
          <w:iCs/>
          <w:sz w:val="18"/>
          <w:szCs w:val="18"/>
        </w:rPr>
        <w:t xml:space="preserve"> komunitní práce a vodítka pro předkládání projektů komunitní práce. </w:t>
      </w:r>
      <w:r>
        <w:t xml:space="preserve"> </w:t>
      </w:r>
    </w:p>
  </w:footnote>
  <w:footnote w:id="14">
    <w:p w:rsidR="001F08F8" w:rsidRDefault="001F08F8">
      <w:pPr>
        <w:pStyle w:val="Textpoznpodarou"/>
      </w:pPr>
      <w:r>
        <w:rPr>
          <w:rStyle w:val="Znakapoznpodarou"/>
        </w:rPr>
        <w:footnoteRef/>
      </w:r>
      <w:r>
        <w:t xml:space="preserve"> </w:t>
      </w:r>
      <w:r>
        <w:rPr>
          <w:i/>
          <w:iCs/>
          <w:sz w:val="18"/>
          <w:szCs w:val="18"/>
        </w:rPr>
        <w:t xml:space="preserve">Žadatelům u projektů komunitních center doporučujeme konzultovat projektové záměry s ŘO OPZ! </w:t>
      </w:r>
      <w:r>
        <w:t xml:space="preserve"> </w:t>
      </w:r>
    </w:p>
  </w:footnote>
  <w:footnote w:id="15">
    <w:p w:rsidR="001F08F8" w:rsidRDefault="001F08F8">
      <w:pPr>
        <w:pStyle w:val="Textpoznpodarou"/>
      </w:pPr>
      <w:r>
        <w:rPr>
          <w:rStyle w:val="Znakapoznpodarou"/>
        </w:rPr>
        <w:footnoteRef/>
      </w:r>
      <w:r>
        <w:t xml:space="preserve"> </w:t>
      </w:r>
      <w:r>
        <w:rPr>
          <w:i/>
          <w:iCs/>
          <w:sz w:val="18"/>
          <w:szCs w:val="18"/>
        </w:rPr>
        <w:t xml:space="preserve">Například nízkoprahové zařízení pro děti a mládež podle § 62 zákona č. 108/2006 Sb., o sociálních službách, není komunitním centrem. Pokud však takový druh sociální služby v obci existuje, může mezi ním a komunitním centrem fungovat spolupráce, z níž mohou mít prospěch jak klienti sociální služby, tak i další členové komunity zapojení do realizace aktivit v komunitním centru, potažmo celá komunita. </w:t>
      </w:r>
      <w:r>
        <w:t xml:space="preserve"> </w:t>
      </w:r>
    </w:p>
  </w:footnote>
  <w:footnote w:id="16">
    <w:p w:rsidR="00FF4E02" w:rsidRPr="00884840" w:rsidRDefault="00FF4E02" w:rsidP="00FF4E02">
      <w:pPr>
        <w:pStyle w:val="Textpoznpodarou"/>
        <w:jc w:val="both"/>
        <w:rPr>
          <w:i/>
        </w:rPr>
      </w:pPr>
      <w:r>
        <w:rPr>
          <w:rStyle w:val="Znakapoznpodarou"/>
        </w:rPr>
        <w:footnoteRef/>
      </w:r>
      <w:r>
        <w:t xml:space="preserve"> </w:t>
      </w: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   </w:t>
      </w:r>
    </w:p>
    <w:p w:rsidR="00FF4E02" w:rsidRDefault="00FF4E02" w:rsidP="00FF4E02">
      <w:pPr>
        <w:pStyle w:val="Textpoznpodarou"/>
        <w:jc w:val="both"/>
      </w:pPr>
    </w:p>
    <w:p w:rsidR="00FF4E02" w:rsidRDefault="00FF4E02" w:rsidP="00FF4E0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F8" w:rsidRDefault="001F08F8">
    <w:pPr>
      <w:pStyle w:val="Zhlav"/>
    </w:pPr>
    <w:r>
      <w:rPr>
        <w:noProof/>
      </w:rPr>
      <w:drawing>
        <wp:inline distT="0" distB="0" distL="0" distR="0" wp14:anchorId="5A685D84" wp14:editId="70D86698">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r>
      <w:rPr>
        <w:noProof/>
      </w:rPr>
      <w:drawing>
        <wp:inline distT="0" distB="0" distL="0" distR="0" wp14:anchorId="38E4C6A9" wp14:editId="3BA61B62">
          <wp:extent cx="834954" cy="552450"/>
          <wp:effectExtent l="0" t="0" r="3810" b="0"/>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554598"/>
                  </a:xfrm>
                  <a:prstGeom prst="rect">
                    <a:avLst/>
                  </a:prstGeom>
                  <a:noFill/>
                  <a:ln>
                    <a:noFill/>
                  </a:ln>
                </pic:spPr>
              </pic:pic>
            </a:graphicData>
          </a:graphic>
        </wp:inline>
      </w:drawing>
    </w:r>
  </w:p>
  <w:p w:rsidR="001F08F8" w:rsidRDefault="001F08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973"/>
    <w:multiLevelType w:val="hybridMultilevel"/>
    <w:tmpl w:val="4F5E6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87012"/>
    <w:multiLevelType w:val="hybridMultilevel"/>
    <w:tmpl w:val="84FE72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2816217"/>
    <w:multiLevelType w:val="hybridMultilevel"/>
    <w:tmpl w:val="98C2C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29902D7"/>
    <w:multiLevelType w:val="hybridMultilevel"/>
    <w:tmpl w:val="3BCED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070156"/>
    <w:multiLevelType w:val="hybridMultilevel"/>
    <w:tmpl w:val="DEAE4F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B6D0C8E"/>
    <w:multiLevelType w:val="hybridMultilevel"/>
    <w:tmpl w:val="551EBE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F954AE"/>
    <w:multiLevelType w:val="hybridMultilevel"/>
    <w:tmpl w:val="D974A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C06608"/>
    <w:multiLevelType w:val="hybridMultilevel"/>
    <w:tmpl w:val="109A60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7636B41"/>
    <w:multiLevelType w:val="hybridMultilevel"/>
    <w:tmpl w:val="CBA28E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4D8536D1"/>
    <w:multiLevelType w:val="hybridMultilevel"/>
    <w:tmpl w:val="3CE21D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70506B9"/>
    <w:multiLevelType w:val="hybridMultilevel"/>
    <w:tmpl w:val="4364CC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6F456986"/>
    <w:multiLevelType w:val="hybridMultilevel"/>
    <w:tmpl w:val="FF62D7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712D1A88"/>
    <w:multiLevelType w:val="hybridMultilevel"/>
    <w:tmpl w:val="F6A6DF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3"/>
  </w:num>
  <w:num w:numId="5">
    <w:abstractNumId w:val="16"/>
  </w:num>
  <w:num w:numId="6">
    <w:abstractNumId w:val="1"/>
  </w:num>
  <w:num w:numId="7">
    <w:abstractNumId w:val="15"/>
  </w:num>
  <w:num w:numId="8">
    <w:abstractNumId w:val="13"/>
  </w:num>
  <w:num w:numId="9">
    <w:abstractNumId w:val="8"/>
  </w:num>
  <w:num w:numId="10">
    <w:abstractNumId w:val="18"/>
  </w:num>
  <w:num w:numId="11">
    <w:abstractNumId w:val="17"/>
  </w:num>
  <w:num w:numId="12">
    <w:abstractNumId w:val="6"/>
  </w:num>
  <w:num w:numId="13">
    <w:abstractNumId w:val="14"/>
  </w:num>
  <w:num w:numId="14">
    <w:abstractNumId w:val="11"/>
  </w:num>
  <w:num w:numId="15">
    <w:abstractNumId w:val="19"/>
  </w:num>
  <w:num w:numId="16">
    <w:abstractNumId w:val="0"/>
  </w:num>
  <w:num w:numId="17">
    <w:abstractNumId w:val="10"/>
  </w:num>
  <w:num w:numId="18">
    <w:abstractNumId w:val="9"/>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25"/>
    <w:rsid w:val="00000D25"/>
    <w:rsid w:val="00006922"/>
    <w:rsid w:val="00006BF1"/>
    <w:rsid w:val="0000737D"/>
    <w:rsid w:val="000076BF"/>
    <w:rsid w:val="000108A4"/>
    <w:rsid w:val="0001103C"/>
    <w:rsid w:val="00013058"/>
    <w:rsid w:val="00013917"/>
    <w:rsid w:val="0001776C"/>
    <w:rsid w:val="00017AE0"/>
    <w:rsid w:val="000217C7"/>
    <w:rsid w:val="00022752"/>
    <w:rsid w:val="000227E0"/>
    <w:rsid w:val="00023120"/>
    <w:rsid w:val="000252E1"/>
    <w:rsid w:val="00027887"/>
    <w:rsid w:val="00030BF7"/>
    <w:rsid w:val="00032402"/>
    <w:rsid w:val="00033CB4"/>
    <w:rsid w:val="000363E7"/>
    <w:rsid w:val="00037B14"/>
    <w:rsid w:val="0004013D"/>
    <w:rsid w:val="000407B7"/>
    <w:rsid w:val="00040E41"/>
    <w:rsid w:val="0004119A"/>
    <w:rsid w:val="00041D20"/>
    <w:rsid w:val="00041DF4"/>
    <w:rsid w:val="000423F4"/>
    <w:rsid w:val="000433F7"/>
    <w:rsid w:val="000446E4"/>
    <w:rsid w:val="00044923"/>
    <w:rsid w:val="00045EC5"/>
    <w:rsid w:val="000534EE"/>
    <w:rsid w:val="00054A96"/>
    <w:rsid w:val="00054F4A"/>
    <w:rsid w:val="00054FBF"/>
    <w:rsid w:val="000558A0"/>
    <w:rsid w:val="00055CD4"/>
    <w:rsid w:val="000568E4"/>
    <w:rsid w:val="00057717"/>
    <w:rsid w:val="00060208"/>
    <w:rsid w:val="000606CE"/>
    <w:rsid w:val="00061D28"/>
    <w:rsid w:val="00062082"/>
    <w:rsid w:val="00062879"/>
    <w:rsid w:val="00064F4A"/>
    <w:rsid w:val="0006520F"/>
    <w:rsid w:val="0006601D"/>
    <w:rsid w:val="000661C2"/>
    <w:rsid w:val="0006728C"/>
    <w:rsid w:val="00067DBF"/>
    <w:rsid w:val="00070669"/>
    <w:rsid w:val="000720C6"/>
    <w:rsid w:val="00072752"/>
    <w:rsid w:val="00072EEB"/>
    <w:rsid w:val="0007574E"/>
    <w:rsid w:val="00075B89"/>
    <w:rsid w:val="00076651"/>
    <w:rsid w:val="000767E5"/>
    <w:rsid w:val="0007692D"/>
    <w:rsid w:val="0008001E"/>
    <w:rsid w:val="0008369B"/>
    <w:rsid w:val="0008386D"/>
    <w:rsid w:val="00083CF3"/>
    <w:rsid w:val="00084114"/>
    <w:rsid w:val="00086159"/>
    <w:rsid w:val="000866F6"/>
    <w:rsid w:val="00086CA9"/>
    <w:rsid w:val="00086FE2"/>
    <w:rsid w:val="000876D8"/>
    <w:rsid w:val="0009128D"/>
    <w:rsid w:val="00091878"/>
    <w:rsid w:val="00093F18"/>
    <w:rsid w:val="000942D1"/>
    <w:rsid w:val="0009471E"/>
    <w:rsid w:val="00096015"/>
    <w:rsid w:val="00096464"/>
    <w:rsid w:val="000966DC"/>
    <w:rsid w:val="000A0266"/>
    <w:rsid w:val="000A07BB"/>
    <w:rsid w:val="000A2213"/>
    <w:rsid w:val="000A24BD"/>
    <w:rsid w:val="000A2F5E"/>
    <w:rsid w:val="000A350E"/>
    <w:rsid w:val="000A4C43"/>
    <w:rsid w:val="000A6151"/>
    <w:rsid w:val="000A7355"/>
    <w:rsid w:val="000B0AA1"/>
    <w:rsid w:val="000B37CB"/>
    <w:rsid w:val="000B401A"/>
    <w:rsid w:val="000B4418"/>
    <w:rsid w:val="000B4798"/>
    <w:rsid w:val="000B790D"/>
    <w:rsid w:val="000C091F"/>
    <w:rsid w:val="000C34C0"/>
    <w:rsid w:val="000C3D7E"/>
    <w:rsid w:val="000C5CEE"/>
    <w:rsid w:val="000C7152"/>
    <w:rsid w:val="000D2C3C"/>
    <w:rsid w:val="000D3083"/>
    <w:rsid w:val="000D34B6"/>
    <w:rsid w:val="000D575C"/>
    <w:rsid w:val="000D5A54"/>
    <w:rsid w:val="000E1CC4"/>
    <w:rsid w:val="000E29BF"/>
    <w:rsid w:val="000E45C1"/>
    <w:rsid w:val="000E4769"/>
    <w:rsid w:val="000E672B"/>
    <w:rsid w:val="000E6D14"/>
    <w:rsid w:val="000F1BB2"/>
    <w:rsid w:val="000F3827"/>
    <w:rsid w:val="000F5191"/>
    <w:rsid w:val="000F69CC"/>
    <w:rsid w:val="000F7397"/>
    <w:rsid w:val="000F74DA"/>
    <w:rsid w:val="000F7C83"/>
    <w:rsid w:val="00100B3F"/>
    <w:rsid w:val="0010738A"/>
    <w:rsid w:val="0010775E"/>
    <w:rsid w:val="00110394"/>
    <w:rsid w:val="0011230C"/>
    <w:rsid w:val="00112DFA"/>
    <w:rsid w:val="00114A87"/>
    <w:rsid w:val="0011647E"/>
    <w:rsid w:val="0011697E"/>
    <w:rsid w:val="00117058"/>
    <w:rsid w:val="00117426"/>
    <w:rsid w:val="0012055B"/>
    <w:rsid w:val="001231CB"/>
    <w:rsid w:val="00123D42"/>
    <w:rsid w:val="00124454"/>
    <w:rsid w:val="001246A0"/>
    <w:rsid w:val="00125F53"/>
    <w:rsid w:val="001262D0"/>
    <w:rsid w:val="0012691F"/>
    <w:rsid w:val="00126BC2"/>
    <w:rsid w:val="00127C0F"/>
    <w:rsid w:val="00130E03"/>
    <w:rsid w:val="00134F4C"/>
    <w:rsid w:val="001358AE"/>
    <w:rsid w:val="00136632"/>
    <w:rsid w:val="00141C0B"/>
    <w:rsid w:val="00145CF7"/>
    <w:rsid w:val="00147412"/>
    <w:rsid w:val="001474DF"/>
    <w:rsid w:val="00150DE5"/>
    <w:rsid w:val="00152F59"/>
    <w:rsid w:val="001531A4"/>
    <w:rsid w:val="00165E86"/>
    <w:rsid w:val="00166906"/>
    <w:rsid w:val="00166B6B"/>
    <w:rsid w:val="0016721F"/>
    <w:rsid w:val="0016762D"/>
    <w:rsid w:val="0017016D"/>
    <w:rsid w:val="0017033D"/>
    <w:rsid w:val="00170816"/>
    <w:rsid w:val="00173FDC"/>
    <w:rsid w:val="00174420"/>
    <w:rsid w:val="00174908"/>
    <w:rsid w:val="00175961"/>
    <w:rsid w:val="00183ADE"/>
    <w:rsid w:val="0018443F"/>
    <w:rsid w:val="0018488B"/>
    <w:rsid w:val="001852C7"/>
    <w:rsid w:val="0018577C"/>
    <w:rsid w:val="00187665"/>
    <w:rsid w:val="00193357"/>
    <w:rsid w:val="001934D8"/>
    <w:rsid w:val="00194E65"/>
    <w:rsid w:val="0019577A"/>
    <w:rsid w:val="00196272"/>
    <w:rsid w:val="00196968"/>
    <w:rsid w:val="001A16EA"/>
    <w:rsid w:val="001A2141"/>
    <w:rsid w:val="001A252F"/>
    <w:rsid w:val="001A2743"/>
    <w:rsid w:val="001A374B"/>
    <w:rsid w:val="001A3AC1"/>
    <w:rsid w:val="001A51E9"/>
    <w:rsid w:val="001A5FF3"/>
    <w:rsid w:val="001A66F3"/>
    <w:rsid w:val="001A6C76"/>
    <w:rsid w:val="001A6FA7"/>
    <w:rsid w:val="001A757E"/>
    <w:rsid w:val="001A7DF6"/>
    <w:rsid w:val="001B0A30"/>
    <w:rsid w:val="001B1B34"/>
    <w:rsid w:val="001B28AE"/>
    <w:rsid w:val="001B3B39"/>
    <w:rsid w:val="001B5BE9"/>
    <w:rsid w:val="001C1CC0"/>
    <w:rsid w:val="001C2164"/>
    <w:rsid w:val="001C26D9"/>
    <w:rsid w:val="001C3143"/>
    <w:rsid w:val="001C4AC1"/>
    <w:rsid w:val="001C4EB2"/>
    <w:rsid w:val="001C7742"/>
    <w:rsid w:val="001D0A35"/>
    <w:rsid w:val="001D0C2B"/>
    <w:rsid w:val="001D10F2"/>
    <w:rsid w:val="001D17FE"/>
    <w:rsid w:val="001D2A46"/>
    <w:rsid w:val="001D30C2"/>
    <w:rsid w:val="001D341E"/>
    <w:rsid w:val="001D3712"/>
    <w:rsid w:val="001D4B51"/>
    <w:rsid w:val="001D7F38"/>
    <w:rsid w:val="001E4497"/>
    <w:rsid w:val="001E4B37"/>
    <w:rsid w:val="001E6CB3"/>
    <w:rsid w:val="001F08F8"/>
    <w:rsid w:val="001F3BC4"/>
    <w:rsid w:val="001F52B6"/>
    <w:rsid w:val="001F61D8"/>
    <w:rsid w:val="001F666A"/>
    <w:rsid w:val="001F672A"/>
    <w:rsid w:val="001F6864"/>
    <w:rsid w:val="001F756F"/>
    <w:rsid w:val="001F7576"/>
    <w:rsid w:val="002021F1"/>
    <w:rsid w:val="00202711"/>
    <w:rsid w:val="00203423"/>
    <w:rsid w:val="00204496"/>
    <w:rsid w:val="00206663"/>
    <w:rsid w:val="00207994"/>
    <w:rsid w:val="00207FF5"/>
    <w:rsid w:val="002104BB"/>
    <w:rsid w:val="0021117D"/>
    <w:rsid w:val="00211793"/>
    <w:rsid w:val="0021359B"/>
    <w:rsid w:val="002140EA"/>
    <w:rsid w:val="00214870"/>
    <w:rsid w:val="002148C0"/>
    <w:rsid w:val="00214F1A"/>
    <w:rsid w:val="0021792A"/>
    <w:rsid w:val="00217B01"/>
    <w:rsid w:val="002209F2"/>
    <w:rsid w:val="00221099"/>
    <w:rsid w:val="00224031"/>
    <w:rsid w:val="002244A2"/>
    <w:rsid w:val="00226C21"/>
    <w:rsid w:val="00227130"/>
    <w:rsid w:val="0022756C"/>
    <w:rsid w:val="002317AF"/>
    <w:rsid w:val="00231A1A"/>
    <w:rsid w:val="002321F1"/>
    <w:rsid w:val="00234B1A"/>
    <w:rsid w:val="0023552E"/>
    <w:rsid w:val="00236CD5"/>
    <w:rsid w:val="00236CDD"/>
    <w:rsid w:val="00237132"/>
    <w:rsid w:val="00240741"/>
    <w:rsid w:val="00240EC2"/>
    <w:rsid w:val="002417B2"/>
    <w:rsid w:val="00242313"/>
    <w:rsid w:val="00242DFF"/>
    <w:rsid w:val="00243625"/>
    <w:rsid w:val="0024542E"/>
    <w:rsid w:val="0024666E"/>
    <w:rsid w:val="00246797"/>
    <w:rsid w:val="00247247"/>
    <w:rsid w:val="00250BC0"/>
    <w:rsid w:val="002530C6"/>
    <w:rsid w:val="0025503C"/>
    <w:rsid w:val="00255182"/>
    <w:rsid w:val="00256FC4"/>
    <w:rsid w:val="00261DF6"/>
    <w:rsid w:val="00262E62"/>
    <w:rsid w:val="00264A0D"/>
    <w:rsid w:val="002665C0"/>
    <w:rsid w:val="00270817"/>
    <w:rsid w:val="00270F3A"/>
    <w:rsid w:val="0027555A"/>
    <w:rsid w:val="00275630"/>
    <w:rsid w:val="00275A22"/>
    <w:rsid w:val="00275A35"/>
    <w:rsid w:val="00275C48"/>
    <w:rsid w:val="00276760"/>
    <w:rsid w:val="00277E7E"/>
    <w:rsid w:val="00283D58"/>
    <w:rsid w:val="0029026D"/>
    <w:rsid w:val="00290C43"/>
    <w:rsid w:val="0029122D"/>
    <w:rsid w:val="00292CD4"/>
    <w:rsid w:val="002A025D"/>
    <w:rsid w:val="002A0B6C"/>
    <w:rsid w:val="002A2AEC"/>
    <w:rsid w:val="002A42FB"/>
    <w:rsid w:val="002A6740"/>
    <w:rsid w:val="002A7196"/>
    <w:rsid w:val="002A7797"/>
    <w:rsid w:val="002A7A3A"/>
    <w:rsid w:val="002A7BE0"/>
    <w:rsid w:val="002B288A"/>
    <w:rsid w:val="002B2A96"/>
    <w:rsid w:val="002B30BA"/>
    <w:rsid w:val="002B3C1D"/>
    <w:rsid w:val="002B48A2"/>
    <w:rsid w:val="002B4F6C"/>
    <w:rsid w:val="002B60E5"/>
    <w:rsid w:val="002B6AE1"/>
    <w:rsid w:val="002B6C7B"/>
    <w:rsid w:val="002C036F"/>
    <w:rsid w:val="002C080D"/>
    <w:rsid w:val="002C2E72"/>
    <w:rsid w:val="002C3F0E"/>
    <w:rsid w:val="002C5B16"/>
    <w:rsid w:val="002C64C9"/>
    <w:rsid w:val="002C7A6C"/>
    <w:rsid w:val="002D0128"/>
    <w:rsid w:val="002D0B3F"/>
    <w:rsid w:val="002D2274"/>
    <w:rsid w:val="002D25B8"/>
    <w:rsid w:val="002D3C1B"/>
    <w:rsid w:val="002E0CC6"/>
    <w:rsid w:val="002E3236"/>
    <w:rsid w:val="002E33EE"/>
    <w:rsid w:val="002E4475"/>
    <w:rsid w:val="002E69EF"/>
    <w:rsid w:val="002E7B9C"/>
    <w:rsid w:val="002F119E"/>
    <w:rsid w:val="002F1D99"/>
    <w:rsid w:val="002F1FD8"/>
    <w:rsid w:val="002F2A16"/>
    <w:rsid w:val="002F2B0D"/>
    <w:rsid w:val="002F4C7F"/>
    <w:rsid w:val="002F5FCF"/>
    <w:rsid w:val="002F7721"/>
    <w:rsid w:val="0030049E"/>
    <w:rsid w:val="0030076B"/>
    <w:rsid w:val="00300B09"/>
    <w:rsid w:val="00300BFD"/>
    <w:rsid w:val="00300D09"/>
    <w:rsid w:val="00300F6A"/>
    <w:rsid w:val="00302E7D"/>
    <w:rsid w:val="003030B6"/>
    <w:rsid w:val="00304642"/>
    <w:rsid w:val="00305D68"/>
    <w:rsid w:val="0031244C"/>
    <w:rsid w:val="00312CEC"/>
    <w:rsid w:val="0031431E"/>
    <w:rsid w:val="003149F3"/>
    <w:rsid w:val="00320645"/>
    <w:rsid w:val="003209DD"/>
    <w:rsid w:val="00321927"/>
    <w:rsid w:val="00321A9E"/>
    <w:rsid w:val="003226C8"/>
    <w:rsid w:val="00322B3C"/>
    <w:rsid w:val="003250B1"/>
    <w:rsid w:val="003266F5"/>
    <w:rsid w:val="00330EC0"/>
    <w:rsid w:val="00331C8B"/>
    <w:rsid w:val="0033310D"/>
    <w:rsid w:val="003331E9"/>
    <w:rsid w:val="003332EC"/>
    <w:rsid w:val="00333CA5"/>
    <w:rsid w:val="00335F86"/>
    <w:rsid w:val="003360C5"/>
    <w:rsid w:val="00336444"/>
    <w:rsid w:val="003373D5"/>
    <w:rsid w:val="0033761D"/>
    <w:rsid w:val="00337978"/>
    <w:rsid w:val="00341AD4"/>
    <w:rsid w:val="00341DC7"/>
    <w:rsid w:val="00342E39"/>
    <w:rsid w:val="00350EE4"/>
    <w:rsid w:val="00351AAE"/>
    <w:rsid w:val="00351F85"/>
    <w:rsid w:val="003526D9"/>
    <w:rsid w:val="003534D0"/>
    <w:rsid w:val="00353A6A"/>
    <w:rsid w:val="00354952"/>
    <w:rsid w:val="0035517D"/>
    <w:rsid w:val="00355A05"/>
    <w:rsid w:val="00357110"/>
    <w:rsid w:val="00357640"/>
    <w:rsid w:val="00360E8C"/>
    <w:rsid w:val="00362094"/>
    <w:rsid w:val="003629A2"/>
    <w:rsid w:val="00364319"/>
    <w:rsid w:val="00364F69"/>
    <w:rsid w:val="003658BA"/>
    <w:rsid w:val="0036704B"/>
    <w:rsid w:val="00367217"/>
    <w:rsid w:val="00367447"/>
    <w:rsid w:val="00367518"/>
    <w:rsid w:val="00367F15"/>
    <w:rsid w:val="0037061C"/>
    <w:rsid w:val="0037093F"/>
    <w:rsid w:val="00370CF6"/>
    <w:rsid w:val="00371E5C"/>
    <w:rsid w:val="003721BB"/>
    <w:rsid w:val="003722A7"/>
    <w:rsid w:val="003724DD"/>
    <w:rsid w:val="003726C0"/>
    <w:rsid w:val="00372D8C"/>
    <w:rsid w:val="00374302"/>
    <w:rsid w:val="00374629"/>
    <w:rsid w:val="00374B5C"/>
    <w:rsid w:val="00374C5F"/>
    <w:rsid w:val="0037529A"/>
    <w:rsid w:val="003758F0"/>
    <w:rsid w:val="00376192"/>
    <w:rsid w:val="00376806"/>
    <w:rsid w:val="0037714A"/>
    <w:rsid w:val="00380EB5"/>
    <w:rsid w:val="00381526"/>
    <w:rsid w:val="00382D57"/>
    <w:rsid w:val="00382FD3"/>
    <w:rsid w:val="00386E24"/>
    <w:rsid w:val="00387695"/>
    <w:rsid w:val="003877A0"/>
    <w:rsid w:val="00390781"/>
    <w:rsid w:val="00391807"/>
    <w:rsid w:val="0039403B"/>
    <w:rsid w:val="00395C5E"/>
    <w:rsid w:val="00397B49"/>
    <w:rsid w:val="003A0F51"/>
    <w:rsid w:val="003A1AE8"/>
    <w:rsid w:val="003A4F66"/>
    <w:rsid w:val="003A59D4"/>
    <w:rsid w:val="003A62F8"/>
    <w:rsid w:val="003A6432"/>
    <w:rsid w:val="003A7782"/>
    <w:rsid w:val="003A7CB3"/>
    <w:rsid w:val="003A7F2A"/>
    <w:rsid w:val="003B1C7C"/>
    <w:rsid w:val="003B1E0F"/>
    <w:rsid w:val="003B3405"/>
    <w:rsid w:val="003B3BB4"/>
    <w:rsid w:val="003B59D2"/>
    <w:rsid w:val="003B7EB9"/>
    <w:rsid w:val="003C2A72"/>
    <w:rsid w:val="003C46F8"/>
    <w:rsid w:val="003C4D20"/>
    <w:rsid w:val="003C4E76"/>
    <w:rsid w:val="003C5234"/>
    <w:rsid w:val="003C55D4"/>
    <w:rsid w:val="003C7016"/>
    <w:rsid w:val="003C78DD"/>
    <w:rsid w:val="003C7E7F"/>
    <w:rsid w:val="003D0CCF"/>
    <w:rsid w:val="003D374A"/>
    <w:rsid w:val="003D49D3"/>
    <w:rsid w:val="003D4B44"/>
    <w:rsid w:val="003D4DA2"/>
    <w:rsid w:val="003D53BC"/>
    <w:rsid w:val="003D6D4F"/>
    <w:rsid w:val="003E31CF"/>
    <w:rsid w:val="003E3E48"/>
    <w:rsid w:val="003E52F7"/>
    <w:rsid w:val="003E54A7"/>
    <w:rsid w:val="003E5BD8"/>
    <w:rsid w:val="003E63A8"/>
    <w:rsid w:val="003E762F"/>
    <w:rsid w:val="003E7FD3"/>
    <w:rsid w:val="003F04B7"/>
    <w:rsid w:val="003F0F2B"/>
    <w:rsid w:val="003F1414"/>
    <w:rsid w:val="003F2B42"/>
    <w:rsid w:val="003F5808"/>
    <w:rsid w:val="003F6785"/>
    <w:rsid w:val="003F7743"/>
    <w:rsid w:val="004001AB"/>
    <w:rsid w:val="0040032A"/>
    <w:rsid w:val="00400361"/>
    <w:rsid w:val="00400781"/>
    <w:rsid w:val="0040097B"/>
    <w:rsid w:val="00401010"/>
    <w:rsid w:val="004019C6"/>
    <w:rsid w:val="00401C60"/>
    <w:rsid w:val="004044FE"/>
    <w:rsid w:val="00404CBE"/>
    <w:rsid w:val="00404D6E"/>
    <w:rsid w:val="00405CD7"/>
    <w:rsid w:val="00405ECE"/>
    <w:rsid w:val="004070AD"/>
    <w:rsid w:val="00412354"/>
    <w:rsid w:val="00412964"/>
    <w:rsid w:val="00413F89"/>
    <w:rsid w:val="00415AD8"/>
    <w:rsid w:val="00417036"/>
    <w:rsid w:val="004173A6"/>
    <w:rsid w:val="004179A7"/>
    <w:rsid w:val="00422A11"/>
    <w:rsid w:val="00423FA3"/>
    <w:rsid w:val="00424662"/>
    <w:rsid w:val="00424C1B"/>
    <w:rsid w:val="00425295"/>
    <w:rsid w:val="00425925"/>
    <w:rsid w:val="00427234"/>
    <w:rsid w:val="004330F6"/>
    <w:rsid w:val="0043354F"/>
    <w:rsid w:val="00434ECE"/>
    <w:rsid w:val="00434FC5"/>
    <w:rsid w:val="004360EA"/>
    <w:rsid w:val="004362C2"/>
    <w:rsid w:val="004363F4"/>
    <w:rsid w:val="00442449"/>
    <w:rsid w:val="004440CA"/>
    <w:rsid w:val="00444277"/>
    <w:rsid w:val="0044596A"/>
    <w:rsid w:val="004468EC"/>
    <w:rsid w:val="00446939"/>
    <w:rsid w:val="00450AE3"/>
    <w:rsid w:val="00451644"/>
    <w:rsid w:val="004538CE"/>
    <w:rsid w:val="00453B82"/>
    <w:rsid w:val="00454313"/>
    <w:rsid w:val="00454CA6"/>
    <w:rsid w:val="00454D25"/>
    <w:rsid w:val="0045554A"/>
    <w:rsid w:val="00455946"/>
    <w:rsid w:val="00455C6B"/>
    <w:rsid w:val="0046137C"/>
    <w:rsid w:val="0046213D"/>
    <w:rsid w:val="004628C4"/>
    <w:rsid w:val="0046332A"/>
    <w:rsid w:val="004643FA"/>
    <w:rsid w:val="00464EF1"/>
    <w:rsid w:val="00471004"/>
    <w:rsid w:val="004717AC"/>
    <w:rsid w:val="004732DF"/>
    <w:rsid w:val="00473D6D"/>
    <w:rsid w:val="00475424"/>
    <w:rsid w:val="00475439"/>
    <w:rsid w:val="00475D66"/>
    <w:rsid w:val="00476132"/>
    <w:rsid w:val="0047684C"/>
    <w:rsid w:val="00480763"/>
    <w:rsid w:val="004811BA"/>
    <w:rsid w:val="004833EF"/>
    <w:rsid w:val="0048345F"/>
    <w:rsid w:val="0048353D"/>
    <w:rsid w:val="0048650E"/>
    <w:rsid w:val="0048688E"/>
    <w:rsid w:val="004870A1"/>
    <w:rsid w:val="00487538"/>
    <w:rsid w:val="004970B2"/>
    <w:rsid w:val="00497A9A"/>
    <w:rsid w:val="004A0493"/>
    <w:rsid w:val="004A0F63"/>
    <w:rsid w:val="004A13BB"/>
    <w:rsid w:val="004A15BE"/>
    <w:rsid w:val="004A21D3"/>
    <w:rsid w:val="004A5A3E"/>
    <w:rsid w:val="004A68CE"/>
    <w:rsid w:val="004A7101"/>
    <w:rsid w:val="004A71D3"/>
    <w:rsid w:val="004B0B39"/>
    <w:rsid w:val="004B3658"/>
    <w:rsid w:val="004B54D0"/>
    <w:rsid w:val="004B6429"/>
    <w:rsid w:val="004C052A"/>
    <w:rsid w:val="004C20EA"/>
    <w:rsid w:val="004C2403"/>
    <w:rsid w:val="004C3ECC"/>
    <w:rsid w:val="004C3FB3"/>
    <w:rsid w:val="004C4989"/>
    <w:rsid w:val="004C56B9"/>
    <w:rsid w:val="004C73A6"/>
    <w:rsid w:val="004D045D"/>
    <w:rsid w:val="004D45CA"/>
    <w:rsid w:val="004D48A8"/>
    <w:rsid w:val="004D7541"/>
    <w:rsid w:val="004D7BD5"/>
    <w:rsid w:val="004E0BAD"/>
    <w:rsid w:val="004E1B0B"/>
    <w:rsid w:val="004E3C1D"/>
    <w:rsid w:val="004E5704"/>
    <w:rsid w:val="004E6D2F"/>
    <w:rsid w:val="004E7501"/>
    <w:rsid w:val="004E7AA2"/>
    <w:rsid w:val="004F14D4"/>
    <w:rsid w:val="004F1EAE"/>
    <w:rsid w:val="004F59A0"/>
    <w:rsid w:val="004F6D04"/>
    <w:rsid w:val="004F7163"/>
    <w:rsid w:val="00500CB1"/>
    <w:rsid w:val="00500CB9"/>
    <w:rsid w:val="00501861"/>
    <w:rsid w:val="005026B2"/>
    <w:rsid w:val="00502819"/>
    <w:rsid w:val="005029E7"/>
    <w:rsid w:val="00503DCC"/>
    <w:rsid w:val="00505222"/>
    <w:rsid w:val="005055BD"/>
    <w:rsid w:val="00507175"/>
    <w:rsid w:val="005071A7"/>
    <w:rsid w:val="0051055D"/>
    <w:rsid w:val="00514052"/>
    <w:rsid w:val="005148E6"/>
    <w:rsid w:val="00515483"/>
    <w:rsid w:val="00524341"/>
    <w:rsid w:val="005253E8"/>
    <w:rsid w:val="005269D5"/>
    <w:rsid w:val="005269F4"/>
    <w:rsid w:val="00530158"/>
    <w:rsid w:val="00530560"/>
    <w:rsid w:val="005306EC"/>
    <w:rsid w:val="00530C78"/>
    <w:rsid w:val="005318DA"/>
    <w:rsid w:val="00532288"/>
    <w:rsid w:val="00532A90"/>
    <w:rsid w:val="00534560"/>
    <w:rsid w:val="00535249"/>
    <w:rsid w:val="00536CCE"/>
    <w:rsid w:val="00537648"/>
    <w:rsid w:val="00537C9C"/>
    <w:rsid w:val="00540734"/>
    <w:rsid w:val="00540C1C"/>
    <w:rsid w:val="005415C9"/>
    <w:rsid w:val="00541673"/>
    <w:rsid w:val="005429F8"/>
    <w:rsid w:val="00543644"/>
    <w:rsid w:val="00543E42"/>
    <w:rsid w:val="00544F2B"/>
    <w:rsid w:val="005452B2"/>
    <w:rsid w:val="005452D3"/>
    <w:rsid w:val="00545422"/>
    <w:rsid w:val="00545F74"/>
    <w:rsid w:val="0054654D"/>
    <w:rsid w:val="00546643"/>
    <w:rsid w:val="00547DB0"/>
    <w:rsid w:val="00550906"/>
    <w:rsid w:val="0055195D"/>
    <w:rsid w:val="00551C77"/>
    <w:rsid w:val="005528E6"/>
    <w:rsid w:val="005533E3"/>
    <w:rsid w:val="00554120"/>
    <w:rsid w:val="005548AB"/>
    <w:rsid w:val="00555144"/>
    <w:rsid w:val="00555F1E"/>
    <w:rsid w:val="0055761D"/>
    <w:rsid w:val="00557963"/>
    <w:rsid w:val="00557E26"/>
    <w:rsid w:val="00560138"/>
    <w:rsid w:val="00561074"/>
    <w:rsid w:val="0056223C"/>
    <w:rsid w:val="005626A0"/>
    <w:rsid w:val="0056399A"/>
    <w:rsid w:val="00563BFC"/>
    <w:rsid w:val="00564F0F"/>
    <w:rsid w:val="00564F64"/>
    <w:rsid w:val="00564FD3"/>
    <w:rsid w:val="005668BB"/>
    <w:rsid w:val="00570C8B"/>
    <w:rsid w:val="00571258"/>
    <w:rsid w:val="00572ACA"/>
    <w:rsid w:val="00573F71"/>
    <w:rsid w:val="00574D9A"/>
    <w:rsid w:val="00575ED9"/>
    <w:rsid w:val="005760B6"/>
    <w:rsid w:val="00576B94"/>
    <w:rsid w:val="00577C40"/>
    <w:rsid w:val="00581ABB"/>
    <w:rsid w:val="00583110"/>
    <w:rsid w:val="00584173"/>
    <w:rsid w:val="0058446C"/>
    <w:rsid w:val="005857F4"/>
    <w:rsid w:val="00585B5C"/>
    <w:rsid w:val="0058610E"/>
    <w:rsid w:val="00594748"/>
    <w:rsid w:val="00596A27"/>
    <w:rsid w:val="005A002F"/>
    <w:rsid w:val="005A038F"/>
    <w:rsid w:val="005A1726"/>
    <w:rsid w:val="005A3A96"/>
    <w:rsid w:val="005A3C5C"/>
    <w:rsid w:val="005A551E"/>
    <w:rsid w:val="005A58AF"/>
    <w:rsid w:val="005A77EF"/>
    <w:rsid w:val="005A7EBA"/>
    <w:rsid w:val="005B08B6"/>
    <w:rsid w:val="005B3C2F"/>
    <w:rsid w:val="005B43E0"/>
    <w:rsid w:val="005B7B42"/>
    <w:rsid w:val="005C16B0"/>
    <w:rsid w:val="005C1774"/>
    <w:rsid w:val="005C455F"/>
    <w:rsid w:val="005C5CC6"/>
    <w:rsid w:val="005C74E3"/>
    <w:rsid w:val="005C7C55"/>
    <w:rsid w:val="005D07F3"/>
    <w:rsid w:val="005D2316"/>
    <w:rsid w:val="005D5B24"/>
    <w:rsid w:val="005D6348"/>
    <w:rsid w:val="005E006E"/>
    <w:rsid w:val="005E085B"/>
    <w:rsid w:val="005E226D"/>
    <w:rsid w:val="005E287A"/>
    <w:rsid w:val="005E2F3A"/>
    <w:rsid w:val="005E548C"/>
    <w:rsid w:val="005E6B5F"/>
    <w:rsid w:val="005F0C7A"/>
    <w:rsid w:val="005F166B"/>
    <w:rsid w:val="005F505C"/>
    <w:rsid w:val="005F56A7"/>
    <w:rsid w:val="005F65B0"/>
    <w:rsid w:val="005F69B1"/>
    <w:rsid w:val="005F6C8B"/>
    <w:rsid w:val="005F6EDE"/>
    <w:rsid w:val="00600E25"/>
    <w:rsid w:val="006016A9"/>
    <w:rsid w:val="00601A5F"/>
    <w:rsid w:val="00601BE7"/>
    <w:rsid w:val="006059B9"/>
    <w:rsid w:val="00606215"/>
    <w:rsid w:val="00606411"/>
    <w:rsid w:val="00606481"/>
    <w:rsid w:val="00606FCD"/>
    <w:rsid w:val="00606FF7"/>
    <w:rsid w:val="00607136"/>
    <w:rsid w:val="00611293"/>
    <w:rsid w:val="006125F1"/>
    <w:rsid w:val="00612FAB"/>
    <w:rsid w:val="00614428"/>
    <w:rsid w:val="0061523A"/>
    <w:rsid w:val="006165CB"/>
    <w:rsid w:val="00616FF2"/>
    <w:rsid w:val="00622C14"/>
    <w:rsid w:val="00623C78"/>
    <w:rsid w:val="00624D73"/>
    <w:rsid w:val="00624E4D"/>
    <w:rsid w:val="006263BE"/>
    <w:rsid w:val="00627217"/>
    <w:rsid w:val="00627D70"/>
    <w:rsid w:val="00633715"/>
    <w:rsid w:val="00633BC6"/>
    <w:rsid w:val="00633F2E"/>
    <w:rsid w:val="006360CE"/>
    <w:rsid w:val="00637BB7"/>
    <w:rsid w:val="006418A5"/>
    <w:rsid w:val="00642941"/>
    <w:rsid w:val="00642D42"/>
    <w:rsid w:val="0064455A"/>
    <w:rsid w:val="00644DBB"/>
    <w:rsid w:val="006465D6"/>
    <w:rsid w:val="00650102"/>
    <w:rsid w:val="00653FC0"/>
    <w:rsid w:val="00654A7B"/>
    <w:rsid w:val="0065509A"/>
    <w:rsid w:val="00655660"/>
    <w:rsid w:val="00657B7B"/>
    <w:rsid w:val="00657CF5"/>
    <w:rsid w:val="006609B8"/>
    <w:rsid w:val="00662BB0"/>
    <w:rsid w:val="00663C5F"/>
    <w:rsid w:val="00663C73"/>
    <w:rsid w:val="00664CB1"/>
    <w:rsid w:val="00665D72"/>
    <w:rsid w:val="006664E2"/>
    <w:rsid w:val="00666938"/>
    <w:rsid w:val="00676156"/>
    <w:rsid w:val="00677894"/>
    <w:rsid w:val="00681A1C"/>
    <w:rsid w:val="00683991"/>
    <w:rsid w:val="006844FA"/>
    <w:rsid w:val="006855F8"/>
    <w:rsid w:val="00687671"/>
    <w:rsid w:val="00692614"/>
    <w:rsid w:val="00694CA6"/>
    <w:rsid w:val="00694CB9"/>
    <w:rsid w:val="006A0E3D"/>
    <w:rsid w:val="006A5709"/>
    <w:rsid w:val="006A6142"/>
    <w:rsid w:val="006A67CC"/>
    <w:rsid w:val="006A7EC5"/>
    <w:rsid w:val="006B041D"/>
    <w:rsid w:val="006B114D"/>
    <w:rsid w:val="006B288B"/>
    <w:rsid w:val="006B2C12"/>
    <w:rsid w:val="006B36F9"/>
    <w:rsid w:val="006B3DBF"/>
    <w:rsid w:val="006B4394"/>
    <w:rsid w:val="006B6BE9"/>
    <w:rsid w:val="006B6C07"/>
    <w:rsid w:val="006B6F38"/>
    <w:rsid w:val="006B7FC2"/>
    <w:rsid w:val="006C0BB0"/>
    <w:rsid w:val="006C0FEA"/>
    <w:rsid w:val="006C1F83"/>
    <w:rsid w:val="006C291E"/>
    <w:rsid w:val="006C2A7F"/>
    <w:rsid w:val="006C2B5D"/>
    <w:rsid w:val="006C2C58"/>
    <w:rsid w:val="006C4784"/>
    <w:rsid w:val="006C4892"/>
    <w:rsid w:val="006C586B"/>
    <w:rsid w:val="006C7833"/>
    <w:rsid w:val="006C78A5"/>
    <w:rsid w:val="006C7A5A"/>
    <w:rsid w:val="006C7F4A"/>
    <w:rsid w:val="006D0476"/>
    <w:rsid w:val="006D2758"/>
    <w:rsid w:val="006D48F2"/>
    <w:rsid w:val="006D4E24"/>
    <w:rsid w:val="006D52F5"/>
    <w:rsid w:val="006D55C4"/>
    <w:rsid w:val="006D6C84"/>
    <w:rsid w:val="006D71FE"/>
    <w:rsid w:val="006E01B5"/>
    <w:rsid w:val="006E0919"/>
    <w:rsid w:val="006E109F"/>
    <w:rsid w:val="006E1DB2"/>
    <w:rsid w:val="006E28CA"/>
    <w:rsid w:val="006E3203"/>
    <w:rsid w:val="006E4059"/>
    <w:rsid w:val="006E4BC4"/>
    <w:rsid w:val="006E56FE"/>
    <w:rsid w:val="006E60ED"/>
    <w:rsid w:val="006E7269"/>
    <w:rsid w:val="006E7D91"/>
    <w:rsid w:val="006F279C"/>
    <w:rsid w:val="006F55DF"/>
    <w:rsid w:val="0070068E"/>
    <w:rsid w:val="00700BC4"/>
    <w:rsid w:val="00702627"/>
    <w:rsid w:val="00702AEA"/>
    <w:rsid w:val="00702AF4"/>
    <w:rsid w:val="00703446"/>
    <w:rsid w:val="00703D6F"/>
    <w:rsid w:val="00704972"/>
    <w:rsid w:val="00704E04"/>
    <w:rsid w:val="007060DB"/>
    <w:rsid w:val="007073E2"/>
    <w:rsid w:val="00713675"/>
    <w:rsid w:val="0071395D"/>
    <w:rsid w:val="00714E2D"/>
    <w:rsid w:val="00715C4A"/>
    <w:rsid w:val="00715D72"/>
    <w:rsid w:val="00716C14"/>
    <w:rsid w:val="007206FB"/>
    <w:rsid w:val="007212F3"/>
    <w:rsid w:val="00721854"/>
    <w:rsid w:val="007220C1"/>
    <w:rsid w:val="007229BD"/>
    <w:rsid w:val="007249B2"/>
    <w:rsid w:val="00725284"/>
    <w:rsid w:val="00725D97"/>
    <w:rsid w:val="00730D9D"/>
    <w:rsid w:val="00731B18"/>
    <w:rsid w:val="0073407F"/>
    <w:rsid w:val="00734D5C"/>
    <w:rsid w:val="00735264"/>
    <w:rsid w:val="00740961"/>
    <w:rsid w:val="00741259"/>
    <w:rsid w:val="007433DA"/>
    <w:rsid w:val="00744372"/>
    <w:rsid w:val="00744886"/>
    <w:rsid w:val="00745A51"/>
    <w:rsid w:val="00746398"/>
    <w:rsid w:val="007466DF"/>
    <w:rsid w:val="00746894"/>
    <w:rsid w:val="007475AE"/>
    <w:rsid w:val="00750367"/>
    <w:rsid w:val="00750E0C"/>
    <w:rsid w:val="00753623"/>
    <w:rsid w:val="00753FC5"/>
    <w:rsid w:val="00754335"/>
    <w:rsid w:val="00754421"/>
    <w:rsid w:val="00756665"/>
    <w:rsid w:val="007578C0"/>
    <w:rsid w:val="007604FE"/>
    <w:rsid w:val="0076063E"/>
    <w:rsid w:val="0076170A"/>
    <w:rsid w:val="007621C1"/>
    <w:rsid w:val="007623F3"/>
    <w:rsid w:val="007632DB"/>
    <w:rsid w:val="00764FD6"/>
    <w:rsid w:val="007674F4"/>
    <w:rsid w:val="00770949"/>
    <w:rsid w:val="007714C5"/>
    <w:rsid w:val="0077161B"/>
    <w:rsid w:val="00771F2F"/>
    <w:rsid w:val="00772D01"/>
    <w:rsid w:val="00773C82"/>
    <w:rsid w:val="00774513"/>
    <w:rsid w:val="007754A3"/>
    <w:rsid w:val="00775DA8"/>
    <w:rsid w:val="007762DD"/>
    <w:rsid w:val="00784476"/>
    <w:rsid w:val="00791750"/>
    <w:rsid w:val="00792961"/>
    <w:rsid w:val="00792C94"/>
    <w:rsid w:val="007932F0"/>
    <w:rsid w:val="00795122"/>
    <w:rsid w:val="00795821"/>
    <w:rsid w:val="007A1592"/>
    <w:rsid w:val="007A1A48"/>
    <w:rsid w:val="007A4421"/>
    <w:rsid w:val="007A55B0"/>
    <w:rsid w:val="007A694B"/>
    <w:rsid w:val="007A6BA0"/>
    <w:rsid w:val="007A6BA9"/>
    <w:rsid w:val="007A79FC"/>
    <w:rsid w:val="007B03F1"/>
    <w:rsid w:val="007B08BF"/>
    <w:rsid w:val="007B482E"/>
    <w:rsid w:val="007B4D13"/>
    <w:rsid w:val="007B504A"/>
    <w:rsid w:val="007B6212"/>
    <w:rsid w:val="007B625A"/>
    <w:rsid w:val="007C1724"/>
    <w:rsid w:val="007C24A7"/>
    <w:rsid w:val="007C3494"/>
    <w:rsid w:val="007C3E43"/>
    <w:rsid w:val="007C47DF"/>
    <w:rsid w:val="007C53D9"/>
    <w:rsid w:val="007C6F22"/>
    <w:rsid w:val="007D0CE0"/>
    <w:rsid w:val="007D1340"/>
    <w:rsid w:val="007D37F3"/>
    <w:rsid w:val="007D39E5"/>
    <w:rsid w:val="007D4079"/>
    <w:rsid w:val="007D4A0A"/>
    <w:rsid w:val="007D56EE"/>
    <w:rsid w:val="007D63E6"/>
    <w:rsid w:val="007D73C2"/>
    <w:rsid w:val="007D76A6"/>
    <w:rsid w:val="007E07AA"/>
    <w:rsid w:val="007E09A0"/>
    <w:rsid w:val="007E0A63"/>
    <w:rsid w:val="007E1501"/>
    <w:rsid w:val="007E506E"/>
    <w:rsid w:val="007E66ED"/>
    <w:rsid w:val="007F1CFB"/>
    <w:rsid w:val="007F2219"/>
    <w:rsid w:val="007F2D17"/>
    <w:rsid w:val="007F368F"/>
    <w:rsid w:val="007F70DE"/>
    <w:rsid w:val="007F7C8E"/>
    <w:rsid w:val="008015F4"/>
    <w:rsid w:val="00803596"/>
    <w:rsid w:val="008042BB"/>
    <w:rsid w:val="00805ADE"/>
    <w:rsid w:val="00805B86"/>
    <w:rsid w:val="00806AF9"/>
    <w:rsid w:val="00806CB0"/>
    <w:rsid w:val="00806EBC"/>
    <w:rsid w:val="00807719"/>
    <w:rsid w:val="00807A61"/>
    <w:rsid w:val="00807A8A"/>
    <w:rsid w:val="00810C48"/>
    <w:rsid w:val="00810E5E"/>
    <w:rsid w:val="00811B35"/>
    <w:rsid w:val="00813CB6"/>
    <w:rsid w:val="008152E3"/>
    <w:rsid w:val="00815583"/>
    <w:rsid w:val="008165B2"/>
    <w:rsid w:val="00820FBA"/>
    <w:rsid w:val="008221E0"/>
    <w:rsid w:val="00823D01"/>
    <w:rsid w:val="0082566B"/>
    <w:rsid w:val="00827CD4"/>
    <w:rsid w:val="008307EE"/>
    <w:rsid w:val="00830B48"/>
    <w:rsid w:val="00831167"/>
    <w:rsid w:val="0083210F"/>
    <w:rsid w:val="008328BE"/>
    <w:rsid w:val="008358C8"/>
    <w:rsid w:val="0083647A"/>
    <w:rsid w:val="0083674A"/>
    <w:rsid w:val="00837454"/>
    <w:rsid w:val="00837528"/>
    <w:rsid w:val="00837E74"/>
    <w:rsid w:val="008414D7"/>
    <w:rsid w:val="00842450"/>
    <w:rsid w:val="00844688"/>
    <w:rsid w:val="00845C7E"/>
    <w:rsid w:val="00851CDA"/>
    <w:rsid w:val="00851E1E"/>
    <w:rsid w:val="00852AFC"/>
    <w:rsid w:val="00855593"/>
    <w:rsid w:val="00855EF2"/>
    <w:rsid w:val="008565AA"/>
    <w:rsid w:val="008565AB"/>
    <w:rsid w:val="008567CB"/>
    <w:rsid w:val="008621CE"/>
    <w:rsid w:val="008676F7"/>
    <w:rsid w:val="008705EE"/>
    <w:rsid w:val="008706D0"/>
    <w:rsid w:val="00870BC2"/>
    <w:rsid w:val="00871377"/>
    <w:rsid w:val="00871AE0"/>
    <w:rsid w:val="00872323"/>
    <w:rsid w:val="00874F40"/>
    <w:rsid w:val="0087612C"/>
    <w:rsid w:val="008771AE"/>
    <w:rsid w:val="00877CF1"/>
    <w:rsid w:val="00882834"/>
    <w:rsid w:val="00884800"/>
    <w:rsid w:val="00885D4A"/>
    <w:rsid w:val="00886CB4"/>
    <w:rsid w:val="0088791E"/>
    <w:rsid w:val="00890542"/>
    <w:rsid w:val="008918E4"/>
    <w:rsid w:val="00893096"/>
    <w:rsid w:val="008940C5"/>
    <w:rsid w:val="00894297"/>
    <w:rsid w:val="00894CC9"/>
    <w:rsid w:val="008951AF"/>
    <w:rsid w:val="00896E1A"/>
    <w:rsid w:val="008A1CF5"/>
    <w:rsid w:val="008A4172"/>
    <w:rsid w:val="008A4C47"/>
    <w:rsid w:val="008A5EC1"/>
    <w:rsid w:val="008A6A05"/>
    <w:rsid w:val="008A7AC6"/>
    <w:rsid w:val="008B14DF"/>
    <w:rsid w:val="008B1D37"/>
    <w:rsid w:val="008B3BB7"/>
    <w:rsid w:val="008B586D"/>
    <w:rsid w:val="008B6B4A"/>
    <w:rsid w:val="008B71B3"/>
    <w:rsid w:val="008C04E0"/>
    <w:rsid w:val="008C0B96"/>
    <w:rsid w:val="008C12CB"/>
    <w:rsid w:val="008C45EB"/>
    <w:rsid w:val="008C6357"/>
    <w:rsid w:val="008D063D"/>
    <w:rsid w:val="008D06D8"/>
    <w:rsid w:val="008D0E5A"/>
    <w:rsid w:val="008D111D"/>
    <w:rsid w:val="008D2381"/>
    <w:rsid w:val="008D24CC"/>
    <w:rsid w:val="008D3D6F"/>
    <w:rsid w:val="008D4766"/>
    <w:rsid w:val="008D4B82"/>
    <w:rsid w:val="008D4DB1"/>
    <w:rsid w:val="008D4E39"/>
    <w:rsid w:val="008D53C7"/>
    <w:rsid w:val="008D5580"/>
    <w:rsid w:val="008D6AFC"/>
    <w:rsid w:val="008D7AA9"/>
    <w:rsid w:val="008E16CC"/>
    <w:rsid w:val="008E231B"/>
    <w:rsid w:val="008E31E9"/>
    <w:rsid w:val="008E3538"/>
    <w:rsid w:val="008E548D"/>
    <w:rsid w:val="008E5D3C"/>
    <w:rsid w:val="008E6701"/>
    <w:rsid w:val="008E6D84"/>
    <w:rsid w:val="008E71A2"/>
    <w:rsid w:val="008E7E4D"/>
    <w:rsid w:val="008F5390"/>
    <w:rsid w:val="008F755B"/>
    <w:rsid w:val="008F79F7"/>
    <w:rsid w:val="00900747"/>
    <w:rsid w:val="00900CE1"/>
    <w:rsid w:val="00901136"/>
    <w:rsid w:val="009020DC"/>
    <w:rsid w:val="00902C23"/>
    <w:rsid w:val="00902C98"/>
    <w:rsid w:val="00906821"/>
    <w:rsid w:val="0090724D"/>
    <w:rsid w:val="00907CE0"/>
    <w:rsid w:val="00910163"/>
    <w:rsid w:val="009103B2"/>
    <w:rsid w:val="009107F7"/>
    <w:rsid w:val="009108A1"/>
    <w:rsid w:val="0091147B"/>
    <w:rsid w:val="00912008"/>
    <w:rsid w:val="00913F28"/>
    <w:rsid w:val="009142C6"/>
    <w:rsid w:val="0091480A"/>
    <w:rsid w:val="00916127"/>
    <w:rsid w:val="0091724B"/>
    <w:rsid w:val="00917776"/>
    <w:rsid w:val="00917FC7"/>
    <w:rsid w:val="00920C36"/>
    <w:rsid w:val="00921198"/>
    <w:rsid w:val="00921A18"/>
    <w:rsid w:val="00921AE2"/>
    <w:rsid w:val="00921BA6"/>
    <w:rsid w:val="00921BDC"/>
    <w:rsid w:val="0092335F"/>
    <w:rsid w:val="00924685"/>
    <w:rsid w:val="009249D8"/>
    <w:rsid w:val="00925128"/>
    <w:rsid w:val="00926C26"/>
    <w:rsid w:val="00933842"/>
    <w:rsid w:val="009358C1"/>
    <w:rsid w:val="00937D42"/>
    <w:rsid w:val="00940D4B"/>
    <w:rsid w:val="0094159A"/>
    <w:rsid w:val="00942042"/>
    <w:rsid w:val="00942069"/>
    <w:rsid w:val="009420CE"/>
    <w:rsid w:val="00945F5F"/>
    <w:rsid w:val="00947CD0"/>
    <w:rsid w:val="00952790"/>
    <w:rsid w:val="00952836"/>
    <w:rsid w:val="00953C67"/>
    <w:rsid w:val="00955238"/>
    <w:rsid w:val="00955E92"/>
    <w:rsid w:val="00956C29"/>
    <w:rsid w:val="009601C4"/>
    <w:rsid w:val="009602D2"/>
    <w:rsid w:val="00961616"/>
    <w:rsid w:val="00961A0C"/>
    <w:rsid w:val="00962BCC"/>
    <w:rsid w:val="009637E4"/>
    <w:rsid w:val="00963818"/>
    <w:rsid w:val="00963D26"/>
    <w:rsid w:val="00963EF1"/>
    <w:rsid w:val="0096572A"/>
    <w:rsid w:val="00967638"/>
    <w:rsid w:val="00970163"/>
    <w:rsid w:val="00970B9A"/>
    <w:rsid w:val="0097193A"/>
    <w:rsid w:val="00972455"/>
    <w:rsid w:val="00972B06"/>
    <w:rsid w:val="00972B4D"/>
    <w:rsid w:val="00972BC9"/>
    <w:rsid w:val="0097456D"/>
    <w:rsid w:val="009756B0"/>
    <w:rsid w:val="00975A54"/>
    <w:rsid w:val="00980C0C"/>
    <w:rsid w:val="00980DB6"/>
    <w:rsid w:val="00980E7A"/>
    <w:rsid w:val="00982276"/>
    <w:rsid w:val="0098366E"/>
    <w:rsid w:val="00983A5C"/>
    <w:rsid w:val="00986C93"/>
    <w:rsid w:val="00986FCD"/>
    <w:rsid w:val="0098785C"/>
    <w:rsid w:val="009902AD"/>
    <w:rsid w:val="00991749"/>
    <w:rsid w:val="009926B2"/>
    <w:rsid w:val="00992F02"/>
    <w:rsid w:val="00993C20"/>
    <w:rsid w:val="009967D3"/>
    <w:rsid w:val="00997292"/>
    <w:rsid w:val="00997B3B"/>
    <w:rsid w:val="009A09EE"/>
    <w:rsid w:val="009A1FC4"/>
    <w:rsid w:val="009A23FA"/>
    <w:rsid w:val="009A2B3D"/>
    <w:rsid w:val="009A5053"/>
    <w:rsid w:val="009B0E06"/>
    <w:rsid w:val="009B19AC"/>
    <w:rsid w:val="009B288A"/>
    <w:rsid w:val="009B4EE3"/>
    <w:rsid w:val="009B5504"/>
    <w:rsid w:val="009B705D"/>
    <w:rsid w:val="009B77D8"/>
    <w:rsid w:val="009C0235"/>
    <w:rsid w:val="009C29E9"/>
    <w:rsid w:val="009C31CC"/>
    <w:rsid w:val="009C3B27"/>
    <w:rsid w:val="009C4AFE"/>
    <w:rsid w:val="009C7035"/>
    <w:rsid w:val="009C7426"/>
    <w:rsid w:val="009D0B23"/>
    <w:rsid w:val="009D1888"/>
    <w:rsid w:val="009D2447"/>
    <w:rsid w:val="009D42AF"/>
    <w:rsid w:val="009D4709"/>
    <w:rsid w:val="009D60C9"/>
    <w:rsid w:val="009D61E2"/>
    <w:rsid w:val="009D6643"/>
    <w:rsid w:val="009E4AB3"/>
    <w:rsid w:val="009E5237"/>
    <w:rsid w:val="009E663D"/>
    <w:rsid w:val="009E6A10"/>
    <w:rsid w:val="009F02C2"/>
    <w:rsid w:val="009F2D90"/>
    <w:rsid w:val="009F2F16"/>
    <w:rsid w:val="00A00153"/>
    <w:rsid w:val="00A00AC0"/>
    <w:rsid w:val="00A01D87"/>
    <w:rsid w:val="00A02DA8"/>
    <w:rsid w:val="00A058EB"/>
    <w:rsid w:val="00A05A39"/>
    <w:rsid w:val="00A06BA2"/>
    <w:rsid w:val="00A1171A"/>
    <w:rsid w:val="00A11928"/>
    <w:rsid w:val="00A122C3"/>
    <w:rsid w:val="00A129C3"/>
    <w:rsid w:val="00A13826"/>
    <w:rsid w:val="00A156CD"/>
    <w:rsid w:val="00A20599"/>
    <w:rsid w:val="00A20E7A"/>
    <w:rsid w:val="00A212EF"/>
    <w:rsid w:val="00A23FD1"/>
    <w:rsid w:val="00A26E83"/>
    <w:rsid w:val="00A27EB4"/>
    <w:rsid w:val="00A30098"/>
    <w:rsid w:val="00A301AF"/>
    <w:rsid w:val="00A319C9"/>
    <w:rsid w:val="00A349ED"/>
    <w:rsid w:val="00A34D3C"/>
    <w:rsid w:val="00A370C9"/>
    <w:rsid w:val="00A377C5"/>
    <w:rsid w:val="00A37C16"/>
    <w:rsid w:val="00A42978"/>
    <w:rsid w:val="00A42C40"/>
    <w:rsid w:val="00A42D43"/>
    <w:rsid w:val="00A4408D"/>
    <w:rsid w:val="00A44CF0"/>
    <w:rsid w:val="00A45D7C"/>
    <w:rsid w:val="00A45D9A"/>
    <w:rsid w:val="00A46A55"/>
    <w:rsid w:val="00A50106"/>
    <w:rsid w:val="00A50D79"/>
    <w:rsid w:val="00A52EB0"/>
    <w:rsid w:val="00A53B15"/>
    <w:rsid w:val="00A540BB"/>
    <w:rsid w:val="00A55F86"/>
    <w:rsid w:val="00A560FD"/>
    <w:rsid w:val="00A60976"/>
    <w:rsid w:val="00A612A3"/>
    <w:rsid w:val="00A62CC3"/>
    <w:rsid w:val="00A6332C"/>
    <w:rsid w:val="00A63F2A"/>
    <w:rsid w:val="00A644F4"/>
    <w:rsid w:val="00A651ED"/>
    <w:rsid w:val="00A65D23"/>
    <w:rsid w:val="00A66494"/>
    <w:rsid w:val="00A6790E"/>
    <w:rsid w:val="00A67BE9"/>
    <w:rsid w:val="00A71221"/>
    <w:rsid w:val="00A72AD5"/>
    <w:rsid w:val="00A74418"/>
    <w:rsid w:val="00A74700"/>
    <w:rsid w:val="00A75AA3"/>
    <w:rsid w:val="00A7632B"/>
    <w:rsid w:val="00A81226"/>
    <w:rsid w:val="00A83C04"/>
    <w:rsid w:val="00A85061"/>
    <w:rsid w:val="00A8512A"/>
    <w:rsid w:val="00A86C35"/>
    <w:rsid w:val="00A87231"/>
    <w:rsid w:val="00A90259"/>
    <w:rsid w:val="00A9067A"/>
    <w:rsid w:val="00A91693"/>
    <w:rsid w:val="00A91AAE"/>
    <w:rsid w:val="00A96126"/>
    <w:rsid w:val="00A96912"/>
    <w:rsid w:val="00A9724D"/>
    <w:rsid w:val="00A974CD"/>
    <w:rsid w:val="00A974DC"/>
    <w:rsid w:val="00A97B20"/>
    <w:rsid w:val="00AA041F"/>
    <w:rsid w:val="00AA1EAC"/>
    <w:rsid w:val="00AA205C"/>
    <w:rsid w:val="00AA2973"/>
    <w:rsid w:val="00AA34FB"/>
    <w:rsid w:val="00AA495A"/>
    <w:rsid w:val="00AA5099"/>
    <w:rsid w:val="00AA5379"/>
    <w:rsid w:val="00AA6D46"/>
    <w:rsid w:val="00AA71F0"/>
    <w:rsid w:val="00AB04C6"/>
    <w:rsid w:val="00AB0600"/>
    <w:rsid w:val="00AB3630"/>
    <w:rsid w:val="00AB3A8C"/>
    <w:rsid w:val="00AB3C16"/>
    <w:rsid w:val="00AB418C"/>
    <w:rsid w:val="00AB5274"/>
    <w:rsid w:val="00AB58FF"/>
    <w:rsid w:val="00AB6DB4"/>
    <w:rsid w:val="00AB71C4"/>
    <w:rsid w:val="00AB786F"/>
    <w:rsid w:val="00AB7A15"/>
    <w:rsid w:val="00AC056C"/>
    <w:rsid w:val="00AC1C62"/>
    <w:rsid w:val="00AC47BA"/>
    <w:rsid w:val="00AC4CB1"/>
    <w:rsid w:val="00AC5262"/>
    <w:rsid w:val="00AC5D3A"/>
    <w:rsid w:val="00AC7CD1"/>
    <w:rsid w:val="00AC7FC2"/>
    <w:rsid w:val="00AD01E1"/>
    <w:rsid w:val="00AD1332"/>
    <w:rsid w:val="00AD1336"/>
    <w:rsid w:val="00AD1C1B"/>
    <w:rsid w:val="00AD365B"/>
    <w:rsid w:val="00AD4E30"/>
    <w:rsid w:val="00AD5403"/>
    <w:rsid w:val="00AD5EB6"/>
    <w:rsid w:val="00AD73CF"/>
    <w:rsid w:val="00AD7C17"/>
    <w:rsid w:val="00AE2E22"/>
    <w:rsid w:val="00AE3B75"/>
    <w:rsid w:val="00AE4588"/>
    <w:rsid w:val="00AE5953"/>
    <w:rsid w:val="00AE622D"/>
    <w:rsid w:val="00AE6715"/>
    <w:rsid w:val="00AE7C7F"/>
    <w:rsid w:val="00AF14D6"/>
    <w:rsid w:val="00AF3278"/>
    <w:rsid w:val="00AF5216"/>
    <w:rsid w:val="00AF5AD5"/>
    <w:rsid w:val="00AF5BDE"/>
    <w:rsid w:val="00AF6414"/>
    <w:rsid w:val="00AF6E71"/>
    <w:rsid w:val="00AF7A87"/>
    <w:rsid w:val="00B009D6"/>
    <w:rsid w:val="00B0500C"/>
    <w:rsid w:val="00B07D1D"/>
    <w:rsid w:val="00B10225"/>
    <w:rsid w:val="00B10A52"/>
    <w:rsid w:val="00B11301"/>
    <w:rsid w:val="00B11840"/>
    <w:rsid w:val="00B11C44"/>
    <w:rsid w:val="00B15FB6"/>
    <w:rsid w:val="00B17AC2"/>
    <w:rsid w:val="00B20BC6"/>
    <w:rsid w:val="00B22CC3"/>
    <w:rsid w:val="00B23461"/>
    <w:rsid w:val="00B24476"/>
    <w:rsid w:val="00B25421"/>
    <w:rsid w:val="00B26207"/>
    <w:rsid w:val="00B26EFA"/>
    <w:rsid w:val="00B27F76"/>
    <w:rsid w:val="00B308B1"/>
    <w:rsid w:val="00B3292D"/>
    <w:rsid w:val="00B3374D"/>
    <w:rsid w:val="00B3396D"/>
    <w:rsid w:val="00B34DF4"/>
    <w:rsid w:val="00B357DB"/>
    <w:rsid w:val="00B366BD"/>
    <w:rsid w:val="00B36A7A"/>
    <w:rsid w:val="00B37087"/>
    <w:rsid w:val="00B41008"/>
    <w:rsid w:val="00B41057"/>
    <w:rsid w:val="00B41508"/>
    <w:rsid w:val="00B42733"/>
    <w:rsid w:val="00B465B9"/>
    <w:rsid w:val="00B47B01"/>
    <w:rsid w:val="00B50676"/>
    <w:rsid w:val="00B52944"/>
    <w:rsid w:val="00B546E4"/>
    <w:rsid w:val="00B55398"/>
    <w:rsid w:val="00B5609B"/>
    <w:rsid w:val="00B5639F"/>
    <w:rsid w:val="00B573F1"/>
    <w:rsid w:val="00B57416"/>
    <w:rsid w:val="00B57EAA"/>
    <w:rsid w:val="00B57F70"/>
    <w:rsid w:val="00B6033B"/>
    <w:rsid w:val="00B60DE9"/>
    <w:rsid w:val="00B617EC"/>
    <w:rsid w:val="00B622C2"/>
    <w:rsid w:val="00B63809"/>
    <w:rsid w:val="00B647F2"/>
    <w:rsid w:val="00B65AF5"/>
    <w:rsid w:val="00B70B63"/>
    <w:rsid w:val="00B7156B"/>
    <w:rsid w:val="00B715C1"/>
    <w:rsid w:val="00B72F04"/>
    <w:rsid w:val="00B73F39"/>
    <w:rsid w:val="00B768CB"/>
    <w:rsid w:val="00B77925"/>
    <w:rsid w:val="00B8035F"/>
    <w:rsid w:val="00B80E99"/>
    <w:rsid w:val="00B81EA6"/>
    <w:rsid w:val="00B82A1C"/>
    <w:rsid w:val="00B82D14"/>
    <w:rsid w:val="00B83037"/>
    <w:rsid w:val="00B83258"/>
    <w:rsid w:val="00B84BF2"/>
    <w:rsid w:val="00B90C5C"/>
    <w:rsid w:val="00B9147E"/>
    <w:rsid w:val="00B91EB0"/>
    <w:rsid w:val="00B92412"/>
    <w:rsid w:val="00B92773"/>
    <w:rsid w:val="00B92C15"/>
    <w:rsid w:val="00B934C2"/>
    <w:rsid w:val="00B93A3F"/>
    <w:rsid w:val="00B941B2"/>
    <w:rsid w:val="00B965A7"/>
    <w:rsid w:val="00B9722A"/>
    <w:rsid w:val="00B97C9D"/>
    <w:rsid w:val="00B97E16"/>
    <w:rsid w:val="00BA31A3"/>
    <w:rsid w:val="00BA367F"/>
    <w:rsid w:val="00BA4BF4"/>
    <w:rsid w:val="00BA67CC"/>
    <w:rsid w:val="00BA6BF7"/>
    <w:rsid w:val="00BB302F"/>
    <w:rsid w:val="00BB3309"/>
    <w:rsid w:val="00BB7739"/>
    <w:rsid w:val="00BB7BDB"/>
    <w:rsid w:val="00BC1273"/>
    <w:rsid w:val="00BC1436"/>
    <w:rsid w:val="00BC20A5"/>
    <w:rsid w:val="00BC54E0"/>
    <w:rsid w:val="00BC75C7"/>
    <w:rsid w:val="00BD3955"/>
    <w:rsid w:val="00BD58D3"/>
    <w:rsid w:val="00BD62C5"/>
    <w:rsid w:val="00BD72BF"/>
    <w:rsid w:val="00BD7535"/>
    <w:rsid w:val="00BE07EC"/>
    <w:rsid w:val="00BE22FD"/>
    <w:rsid w:val="00BE299C"/>
    <w:rsid w:val="00BE341A"/>
    <w:rsid w:val="00BE376E"/>
    <w:rsid w:val="00BE530D"/>
    <w:rsid w:val="00BE646C"/>
    <w:rsid w:val="00BE6D1E"/>
    <w:rsid w:val="00BE702A"/>
    <w:rsid w:val="00BE7D57"/>
    <w:rsid w:val="00BF1637"/>
    <w:rsid w:val="00BF17B3"/>
    <w:rsid w:val="00BF26B0"/>
    <w:rsid w:val="00BF62C6"/>
    <w:rsid w:val="00C00087"/>
    <w:rsid w:val="00C028DB"/>
    <w:rsid w:val="00C03189"/>
    <w:rsid w:val="00C043A6"/>
    <w:rsid w:val="00C06A94"/>
    <w:rsid w:val="00C07742"/>
    <w:rsid w:val="00C102CF"/>
    <w:rsid w:val="00C1088B"/>
    <w:rsid w:val="00C10F4B"/>
    <w:rsid w:val="00C11B37"/>
    <w:rsid w:val="00C12521"/>
    <w:rsid w:val="00C13418"/>
    <w:rsid w:val="00C14B83"/>
    <w:rsid w:val="00C15DD8"/>
    <w:rsid w:val="00C17B0D"/>
    <w:rsid w:val="00C17E22"/>
    <w:rsid w:val="00C201B1"/>
    <w:rsid w:val="00C20A14"/>
    <w:rsid w:val="00C20C4E"/>
    <w:rsid w:val="00C2300D"/>
    <w:rsid w:val="00C23F0B"/>
    <w:rsid w:val="00C26A3D"/>
    <w:rsid w:val="00C27329"/>
    <w:rsid w:val="00C27E74"/>
    <w:rsid w:val="00C3065C"/>
    <w:rsid w:val="00C30CB8"/>
    <w:rsid w:val="00C32176"/>
    <w:rsid w:val="00C32FDB"/>
    <w:rsid w:val="00C33109"/>
    <w:rsid w:val="00C340D8"/>
    <w:rsid w:val="00C342BB"/>
    <w:rsid w:val="00C35BA2"/>
    <w:rsid w:val="00C449A4"/>
    <w:rsid w:val="00C449BB"/>
    <w:rsid w:val="00C46B3A"/>
    <w:rsid w:val="00C4713D"/>
    <w:rsid w:val="00C47B31"/>
    <w:rsid w:val="00C5007C"/>
    <w:rsid w:val="00C5283B"/>
    <w:rsid w:val="00C52E9C"/>
    <w:rsid w:val="00C53FC0"/>
    <w:rsid w:val="00C55A08"/>
    <w:rsid w:val="00C55EE7"/>
    <w:rsid w:val="00C56896"/>
    <w:rsid w:val="00C570DA"/>
    <w:rsid w:val="00C57D73"/>
    <w:rsid w:val="00C6048D"/>
    <w:rsid w:val="00C61F0F"/>
    <w:rsid w:val="00C62711"/>
    <w:rsid w:val="00C62B77"/>
    <w:rsid w:val="00C62B97"/>
    <w:rsid w:val="00C64E5A"/>
    <w:rsid w:val="00C656DE"/>
    <w:rsid w:val="00C65A27"/>
    <w:rsid w:val="00C65FF2"/>
    <w:rsid w:val="00C70C15"/>
    <w:rsid w:val="00C72207"/>
    <w:rsid w:val="00C7249F"/>
    <w:rsid w:val="00C7381D"/>
    <w:rsid w:val="00C73935"/>
    <w:rsid w:val="00C75831"/>
    <w:rsid w:val="00C7735F"/>
    <w:rsid w:val="00C77417"/>
    <w:rsid w:val="00C77DFB"/>
    <w:rsid w:val="00C8118C"/>
    <w:rsid w:val="00C84F77"/>
    <w:rsid w:val="00C86865"/>
    <w:rsid w:val="00C873FD"/>
    <w:rsid w:val="00C877AA"/>
    <w:rsid w:val="00C87C51"/>
    <w:rsid w:val="00C93695"/>
    <w:rsid w:val="00C936BC"/>
    <w:rsid w:val="00C94579"/>
    <w:rsid w:val="00C94F76"/>
    <w:rsid w:val="00CA0785"/>
    <w:rsid w:val="00CA0841"/>
    <w:rsid w:val="00CA16AA"/>
    <w:rsid w:val="00CA19AF"/>
    <w:rsid w:val="00CA4280"/>
    <w:rsid w:val="00CA76BB"/>
    <w:rsid w:val="00CB2522"/>
    <w:rsid w:val="00CB5599"/>
    <w:rsid w:val="00CB7CCE"/>
    <w:rsid w:val="00CC0DDF"/>
    <w:rsid w:val="00CC0E07"/>
    <w:rsid w:val="00CC1AC9"/>
    <w:rsid w:val="00CC1B2D"/>
    <w:rsid w:val="00CC28AF"/>
    <w:rsid w:val="00CC3105"/>
    <w:rsid w:val="00CC41F6"/>
    <w:rsid w:val="00CC56C7"/>
    <w:rsid w:val="00CC7CC0"/>
    <w:rsid w:val="00CD2BD3"/>
    <w:rsid w:val="00CD56B3"/>
    <w:rsid w:val="00CD62F2"/>
    <w:rsid w:val="00CD7449"/>
    <w:rsid w:val="00CD7A42"/>
    <w:rsid w:val="00CE0220"/>
    <w:rsid w:val="00CE11AE"/>
    <w:rsid w:val="00CE312A"/>
    <w:rsid w:val="00CE3296"/>
    <w:rsid w:val="00CE5D8C"/>
    <w:rsid w:val="00CE6BF1"/>
    <w:rsid w:val="00CE7B5C"/>
    <w:rsid w:val="00CF05F9"/>
    <w:rsid w:val="00CF1927"/>
    <w:rsid w:val="00CF2B79"/>
    <w:rsid w:val="00CF2BBD"/>
    <w:rsid w:val="00CF4264"/>
    <w:rsid w:val="00CF4979"/>
    <w:rsid w:val="00CF5228"/>
    <w:rsid w:val="00CF5AD9"/>
    <w:rsid w:val="00CF73CC"/>
    <w:rsid w:val="00D0052B"/>
    <w:rsid w:val="00D02165"/>
    <w:rsid w:val="00D03567"/>
    <w:rsid w:val="00D0559D"/>
    <w:rsid w:val="00D06834"/>
    <w:rsid w:val="00D12A96"/>
    <w:rsid w:val="00D12D33"/>
    <w:rsid w:val="00D13882"/>
    <w:rsid w:val="00D151F4"/>
    <w:rsid w:val="00D2244C"/>
    <w:rsid w:val="00D239A3"/>
    <w:rsid w:val="00D23A94"/>
    <w:rsid w:val="00D23B66"/>
    <w:rsid w:val="00D23BE3"/>
    <w:rsid w:val="00D2420D"/>
    <w:rsid w:val="00D25C97"/>
    <w:rsid w:val="00D265FD"/>
    <w:rsid w:val="00D26973"/>
    <w:rsid w:val="00D26B57"/>
    <w:rsid w:val="00D307D8"/>
    <w:rsid w:val="00D328F6"/>
    <w:rsid w:val="00D35143"/>
    <w:rsid w:val="00D36311"/>
    <w:rsid w:val="00D366CD"/>
    <w:rsid w:val="00D36FDB"/>
    <w:rsid w:val="00D376D1"/>
    <w:rsid w:val="00D37709"/>
    <w:rsid w:val="00D40652"/>
    <w:rsid w:val="00D40D03"/>
    <w:rsid w:val="00D40D3F"/>
    <w:rsid w:val="00D43B55"/>
    <w:rsid w:val="00D448C3"/>
    <w:rsid w:val="00D45863"/>
    <w:rsid w:val="00D4638D"/>
    <w:rsid w:val="00D46577"/>
    <w:rsid w:val="00D4706F"/>
    <w:rsid w:val="00D47633"/>
    <w:rsid w:val="00D50B97"/>
    <w:rsid w:val="00D52546"/>
    <w:rsid w:val="00D525D8"/>
    <w:rsid w:val="00D526BD"/>
    <w:rsid w:val="00D53F99"/>
    <w:rsid w:val="00D5676E"/>
    <w:rsid w:val="00D60013"/>
    <w:rsid w:val="00D61C0E"/>
    <w:rsid w:val="00D61CEB"/>
    <w:rsid w:val="00D631D1"/>
    <w:rsid w:val="00D64178"/>
    <w:rsid w:val="00D6434C"/>
    <w:rsid w:val="00D643D2"/>
    <w:rsid w:val="00D64786"/>
    <w:rsid w:val="00D66357"/>
    <w:rsid w:val="00D664E6"/>
    <w:rsid w:val="00D66DCD"/>
    <w:rsid w:val="00D67B05"/>
    <w:rsid w:val="00D67CE7"/>
    <w:rsid w:val="00D707E2"/>
    <w:rsid w:val="00D71320"/>
    <w:rsid w:val="00D72508"/>
    <w:rsid w:val="00D72599"/>
    <w:rsid w:val="00D744AD"/>
    <w:rsid w:val="00D74B6F"/>
    <w:rsid w:val="00D75E6C"/>
    <w:rsid w:val="00D76180"/>
    <w:rsid w:val="00D80F31"/>
    <w:rsid w:val="00D83BB5"/>
    <w:rsid w:val="00D85567"/>
    <w:rsid w:val="00D86FDC"/>
    <w:rsid w:val="00D87BDE"/>
    <w:rsid w:val="00D9136E"/>
    <w:rsid w:val="00D94E0B"/>
    <w:rsid w:val="00D94F3C"/>
    <w:rsid w:val="00D9630E"/>
    <w:rsid w:val="00DA14CA"/>
    <w:rsid w:val="00DA2B9D"/>
    <w:rsid w:val="00DA3B4E"/>
    <w:rsid w:val="00DA44C7"/>
    <w:rsid w:val="00DA47A1"/>
    <w:rsid w:val="00DA51EC"/>
    <w:rsid w:val="00DB1484"/>
    <w:rsid w:val="00DB25FD"/>
    <w:rsid w:val="00DB309B"/>
    <w:rsid w:val="00DB31E7"/>
    <w:rsid w:val="00DB335C"/>
    <w:rsid w:val="00DB3A10"/>
    <w:rsid w:val="00DC1904"/>
    <w:rsid w:val="00DC1A03"/>
    <w:rsid w:val="00DC33BB"/>
    <w:rsid w:val="00DC4D4B"/>
    <w:rsid w:val="00DC6E87"/>
    <w:rsid w:val="00DC7BDA"/>
    <w:rsid w:val="00DD0D09"/>
    <w:rsid w:val="00DD17D4"/>
    <w:rsid w:val="00DD1F75"/>
    <w:rsid w:val="00DD28D6"/>
    <w:rsid w:val="00DD4193"/>
    <w:rsid w:val="00DD5599"/>
    <w:rsid w:val="00DD6054"/>
    <w:rsid w:val="00DE0D38"/>
    <w:rsid w:val="00DE1CDA"/>
    <w:rsid w:val="00DE1D55"/>
    <w:rsid w:val="00DE3823"/>
    <w:rsid w:val="00DE433B"/>
    <w:rsid w:val="00DE644F"/>
    <w:rsid w:val="00DE6462"/>
    <w:rsid w:val="00DF0BF8"/>
    <w:rsid w:val="00DF1633"/>
    <w:rsid w:val="00DF17FE"/>
    <w:rsid w:val="00DF19C0"/>
    <w:rsid w:val="00DF791B"/>
    <w:rsid w:val="00E0007A"/>
    <w:rsid w:val="00E027A3"/>
    <w:rsid w:val="00E02AA3"/>
    <w:rsid w:val="00E05889"/>
    <w:rsid w:val="00E05CD9"/>
    <w:rsid w:val="00E06BF2"/>
    <w:rsid w:val="00E118D1"/>
    <w:rsid w:val="00E12573"/>
    <w:rsid w:val="00E130E2"/>
    <w:rsid w:val="00E1398F"/>
    <w:rsid w:val="00E13C04"/>
    <w:rsid w:val="00E145F8"/>
    <w:rsid w:val="00E15155"/>
    <w:rsid w:val="00E22632"/>
    <w:rsid w:val="00E22993"/>
    <w:rsid w:val="00E22CBA"/>
    <w:rsid w:val="00E23CAF"/>
    <w:rsid w:val="00E2721B"/>
    <w:rsid w:val="00E279CB"/>
    <w:rsid w:val="00E3256B"/>
    <w:rsid w:val="00E32FC5"/>
    <w:rsid w:val="00E35AEB"/>
    <w:rsid w:val="00E36597"/>
    <w:rsid w:val="00E37635"/>
    <w:rsid w:val="00E4792D"/>
    <w:rsid w:val="00E50449"/>
    <w:rsid w:val="00E53070"/>
    <w:rsid w:val="00E53894"/>
    <w:rsid w:val="00E5420E"/>
    <w:rsid w:val="00E55FB4"/>
    <w:rsid w:val="00E57D2E"/>
    <w:rsid w:val="00E6042A"/>
    <w:rsid w:val="00E60BC1"/>
    <w:rsid w:val="00E62B24"/>
    <w:rsid w:val="00E62D06"/>
    <w:rsid w:val="00E6381A"/>
    <w:rsid w:val="00E6395C"/>
    <w:rsid w:val="00E63EF1"/>
    <w:rsid w:val="00E679AB"/>
    <w:rsid w:val="00E707BC"/>
    <w:rsid w:val="00E723DB"/>
    <w:rsid w:val="00E7285F"/>
    <w:rsid w:val="00E740AF"/>
    <w:rsid w:val="00E74558"/>
    <w:rsid w:val="00E80B46"/>
    <w:rsid w:val="00E812ED"/>
    <w:rsid w:val="00E81AB9"/>
    <w:rsid w:val="00E81B1A"/>
    <w:rsid w:val="00E82B85"/>
    <w:rsid w:val="00E82DB3"/>
    <w:rsid w:val="00E83B6A"/>
    <w:rsid w:val="00E86F61"/>
    <w:rsid w:val="00E903A6"/>
    <w:rsid w:val="00E92225"/>
    <w:rsid w:val="00E9273C"/>
    <w:rsid w:val="00E93554"/>
    <w:rsid w:val="00E93ABD"/>
    <w:rsid w:val="00E93C32"/>
    <w:rsid w:val="00E94395"/>
    <w:rsid w:val="00E95176"/>
    <w:rsid w:val="00E95ECD"/>
    <w:rsid w:val="00E969FF"/>
    <w:rsid w:val="00E97F63"/>
    <w:rsid w:val="00EA0BB2"/>
    <w:rsid w:val="00EA40A3"/>
    <w:rsid w:val="00EA52A8"/>
    <w:rsid w:val="00EA6074"/>
    <w:rsid w:val="00EA67C9"/>
    <w:rsid w:val="00EA79F7"/>
    <w:rsid w:val="00EB15D0"/>
    <w:rsid w:val="00EB19BE"/>
    <w:rsid w:val="00EB2E60"/>
    <w:rsid w:val="00EB3700"/>
    <w:rsid w:val="00EB42B3"/>
    <w:rsid w:val="00EB46EA"/>
    <w:rsid w:val="00EB532E"/>
    <w:rsid w:val="00EB6580"/>
    <w:rsid w:val="00EB68AD"/>
    <w:rsid w:val="00EB724A"/>
    <w:rsid w:val="00EB7604"/>
    <w:rsid w:val="00EB77EB"/>
    <w:rsid w:val="00EB7A18"/>
    <w:rsid w:val="00EB7AEF"/>
    <w:rsid w:val="00EC3676"/>
    <w:rsid w:val="00EC37C0"/>
    <w:rsid w:val="00EC402A"/>
    <w:rsid w:val="00EC457E"/>
    <w:rsid w:val="00EC55A6"/>
    <w:rsid w:val="00EC6C8C"/>
    <w:rsid w:val="00EC7CC0"/>
    <w:rsid w:val="00ED1B32"/>
    <w:rsid w:val="00ED327D"/>
    <w:rsid w:val="00ED3B94"/>
    <w:rsid w:val="00ED5363"/>
    <w:rsid w:val="00ED795F"/>
    <w:rsid w:val="00EE1B39"/>
    <w:rsid w:val="00EE2D8B"/>
    <w:rsid w:val="00EE32EF"/>
    <w:rsid w:val="00EE3AC7"/>
    <w:rsid w:val="00EE4608"/>
    <w:rsid w:val="00EE4693"/>
    <w:rsid w:val="00EE5FAD"/>
    <w:rsid w:val="00EE6ACC"/>
    <w:rsid w:val="00EF11E7"/>
    <w:rsid w:val="00EF1201"/>
    <w:rsid w:val="00EF308D"/>
    <w:rsid w:val="00EF416C"/>
    <w:rsid w:val="00EF435F"/>
    <w:rsid w:val="00EF4396"/>
    <w:rsid w:val="00EF6483"/>
    <w:rsid w:val="00EF706F"/>
    <w:rsid w:val="00EF76FA"/>
    <w:rsid w:val="00EF7735"/>
    <w:rsid w:val="00F02C8E"/>
    <w:rsid w:val="00F035EB"/>
    <w:rsid w:val="00F03C73"/>
    <w:rsid w:val="00F04D30"/>
    <w:rsid w:val="00F05614"/>
    <w:rsid w:val="00F063CE"/>
    <w:rsid w:val="00F072F4"/>
    <w:rsid w:val="00F10549"/>
    <w:rsid w:val="00F138F7"/>
    <w:rsid w:val="00F14897"/>
    <w:rsid w:val="00F15816"/>
    <w:rsid w:val="00F15F9C"/>
    <w:rsid w:val="00F15FCC"/>
    <w:rsid w:val="00F168DB"/>
    <w:rsid w:val="00F17600"/>
    <w:rsid w:val="00F210AB"/>
    <w:rsid w:val="00F219CF"/>
    <w:rsid w:val="00F21C58"/>
    <w:rsid w:val="00F22C67"/>
    <w:rsid w:val="00F26E49"/>
    <w:rsid w:val="00F2722C"/>
    <w:rsid w:val="00F2742C"/>
    <w:rsid w:val="00F3056B"/>
    <w:rsid w:val="00F30A9D"/>
    <w:rsid w:val="00F31478"/>
    <w:rsid w:val="00F358B5"/>
    <w:rsid w:val="00F42036"/>
    <w:rsid w:val="00F4630F"/>
    <w:rsid w:val="00F47D0F"/>
    <w:rsid w:val="00F5165D"/>
    <w:rsid w:val="00F538A4"/>
    <w:rsid w:val="00F53DAA"/>
    <w:rsid w:val="00F54C65"/>
    <w:rsid w:val="00F557CF"/>
    <w:rsid w:val="00F6110A"/>
    <w:rsid w:val="00F611E6"/>
    <w:rsid w:val="00F6136D"/>
    <w:rsid w:val="00F62F30"/>
    <w:rsid w:val="00F64F4F"/>
    <w:rsid w:val="00F65BFD"/>
    <w:rsid w:val="00F66618"/>
    <w:rsid w:val="00F67BC6"/>
    <w:rsid w:val="00F73117"/>
    <w:rsid w:val="00F73229"/>
    <w:rsid w:val="00F73C13"/>
    <w:rsid w:val="00F73DF4"/>
    <w:rsid w:val="00F742D6"/>
    <w:rsid w:val="00F74544"/>
    <w:rsid w:val="00F74CAE"/>
    <w:rsid w:val="00F76B1A"/>
    <w:rsid w:val="00F76DB5"/>
    <w:rsid w:val="00F778F9"/>
    <w:rsid w:val="00F815E0"/>
    <w:rsid w:val="00F81E74"/>
    <w:rsid w:val="00F8333D"/>
    <w:rsid w:val="00F842C1"/>
    <w:rsid w:val="00F87D12"/>
    <w:rsid w:val="00F87F8C"/>
    <w:rsid w:val="00F93E31"/>
    <w:rsid w:val="00F9458B"/>
    <w:rsid w:val="00F9478A"/>
    <w:rsid w:val="00F94F37"/>
    <w:rsid w:val="00F956C3"/>
    <w:rsid w:val="00F970BD"/>
    <w:rsid w:val="00F9713A"/>
    <w:rsid w:val="00F9741A"/>
    <w:rsid w:val="00FA1981"/>
    <w:rsid w:val="00FA296B"/>
    <w:rsid w:val="00FA2C54"/>
    <w:rsid w:val="00FA69D0"/>
    <w:rsid w:val="00FA69F8"/>
    <w:rsid w:val="00FB0274"/>
    <w:rsid w:val="00FB07F9"/>
    <w:rsid w:val="00FB0F36"/>
    <w:rsid w:val="00FB1902"/>
    <w:rsid w:val="00FB1CC7"/>
    <w:rsid w:val="00FB3052"/>
    <w:rsid w:val="00FB4E4A"/>
    <w:rsid w:val="00FB5198"/>
    <w:rsid w:val="00FB6AFC"/>
    <w:rsid w:val="00FB769B"/>
    <w:rsid w:val="00FB7C74"/>
    <w:rsid w:val="00FC0415"/>
    <w:rsid w:val="00FC3E2A"/>
    <w:rsid w:val="00FC419E"/>
    <w:rsid w:val="00FC4E09"/>
    <w:rsid w:val="00FC6E2E"/>
    <w:rsid w:val="00FD0A1F"/>
    <w:rsid w:val="00FD103F"/>
    <w:rsid w:val="00FD3CE7"/>
    <w:rsid w:val="00FD3E76"/>
    <w:rsid w:val="00FD4CF3"/>
    <w:rsid w:val="00FD710A"/>
    <w:rsid w:val="00FD75EA"/>
    <w:rsid w:val="00FD7626"/>
    <w:rsid w:val="00FD7683"/>
    <w:rsid w:val="00FE0BCE"/>
    <w:rsid w:val="00FE1D98"/>
    <w:rsid w:val="00FE2096"/>
    <w:rsid w:val="00FE3039"/>
    <w:rsid w:val="00FE616B"/>
    <w:rsid w:val="00FE677E"/>
    <w:rsid w:val="00FE7813"/>
    <w:rsid w:val="00FF2A46"/>
    <w:rsid w:val="00FF2E6F"/>
    <w:rsid w:val="00FF3BCF"/>
    <w:rsid w:val="00FF4C02"/>
    <w:rsid w:val="00FF4E02"/>
    <w:rsid w:val="00FF505D"/>
    <w:rsid w:val="00FF52ED"/>
    <w:rsid w:val="00FF6468"/>
    <w:rsid w:val="00FF6EBD"/>
    <w:rsid w:val="00FF7021"/>
    <w:rsid w:val="00FF7772"/>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4CA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425925"/>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Odstavecseseznamem">
    <w:name w:val="List Paragraph"/>
    <w:aliases w:val="Odstavec_muj,Nad,List Paragraph,Odstavec cíl se seznamem,Odstavec se seznamem5"/>
    <w:basedOn w:val="Normln"/>
    <w:link w:val="OdstavecseseznamemChar"/>
    <w:uiPriority w:val="34"/>
    <w:qFormat/>
    <w:rsid w:val="00F74CAE"/>
    <w:pPr>
      <w:ind w:left="720"/>
      <w:contextualSpacing/>
    </w:pPr>
  </w:style>
  <w:style w:type="paragraph" w:customStyle="1" w:styleId="Default">
    <w:name w:val="Default"/>
    <w:rsid w:val="00F05614"/>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2530C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530C6"/>
    <w:rPr>
      <w:rFonts w:eastAsiaTheme="minorEastAsia"/>
      <w:sz w:val="20"/>
      <w:szCs w:val="20"/>
      <w:lang w:eastAsia="cs-CZ"/>
    </w:rPr>
  </w:style>
  <w:style w:type="character" w:styleId="Odkaznavysvtlivky">
    <w:name w:val="endnote reference"/>
    <w:basedOn w:val="Standardnpsmoodstavce"/>
    <w:uiPriority w:val="99"/>
    <w:semiHidden/>
    <w:unhideWhenUsed/>
    <w:rsid w:val="002530C6"/>
    <w:rPr>
      <w:vertAlign w:val="superscript"/>
    </w:r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2209F2"/>
    <w:rPr>
      <w:rFonts w:eastAsiaTheme="minorEastAsia"/>
      <w:lang w:eastAsia="cs-CZ"/>
    </w:rPr>
  </w:style>
  <w:style w:type="paragraph" w:styleId="Pedmtkomente">
    <w:name w:val="annotation subject"/>
    <w:basedOn w:val="Textkomente"/>
    <w:next w:val="Textkomente"/>
    <w:link w:val="PedmtkomenteChar"/>
    <w:uiPriority w:val="99"/>
    <w:semiHidden/>
    <w:unhideWhenUsed/>
    <w:rsid w:val="0036704B"/>
    <w:pPr>
      <w:spacing w:after="200"/>
      <w:jc w:val="left"/>
    </w:pPr>
    <w:rPr>
      <w:b/>
      <w:bCs/>
    </w:rPr>
  </w:style>
  <w:style w:type="character" w:customStyle="1" w:styleId="PedmtkomenteChar">
    <w:name w:val="Předmět komentáře Char"/>
    <w:basedOn w:val="TextkomenteChar"/>
    <w:link w:val="Pedmtkomente"/>
    <w:uiPriority w:val="99"/>
    <w:semiHidden/>
    <w:rsid w:val="0036704B"/>
    <w:rPr>
      <w:rFonts w:eastAsiaTheme="minorEastAsia"/>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4CA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425925"/>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Odstavecseseznamem">
    <w:name w:val="List Paragraph"/>
    <w:aliases w:val="Odstavec_muj,Nad,List Paragraph,Odstavec cíl se seznamem,Odstavec se seznamem5"/>
    <w:basedOn w:val="Normln"/>
    <w:link w:val="OdstavecseseznamemChar"/>
    <w:uiPriority w:val="34"/>
    <w:qFormat/>
    <w:rsid w:val="00F74CAE"/>
    <w:pPr>
      <w:ind w:left="720"/>
      <w:contextualSpacing/>
    </w:pPr>
  </w:style>
  <w:style w:type="paragraph" w:customStyle="1" w:styleId="Default">
    <w:name w:val="Default"/>
    <w:rsid w:val="00F05614"/>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2530C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530C6"/>
    <w:rPr>
      <w:rFonts w:eastAsiaTheme="minorEastAsia"/>
      <w:sz w:val="20"/>
      <w:szCs w:val="20"/>
      <w:lang w:eastAsia="cs-CZ"/>
    </w:rPr>
  </w:style>
  <w:style w:type="character" w:styleId="Odkaznavysvtlivky">
    <w:name w:val="endnote reference"/>
    <w:basedOn w:val="Standardnpsmoodstavce"/>
    <w:uiPriority w:val="99"/>
    <w:semiHidden/>
    <w:unhideWhenUsed/>
    <w:rsid w:val="002530C6"/>
    <w:rPr>
      <w:vertAlign w:val="superscript"/>
    </w:r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2209F2"/>
    <w:rPr>
      <w:rFonts w:eastAsiaTheme="minorEastAsia"/>
      <w:lang w:eastAsia="cs-CZ"/>
    </w:rPr>
  </w:style>
  <w:style w:type="paragraph" w:styleId="Pedmtkomente">
    <w:name w:val="annotation subject"/>
    <w:basedOn w:val="Textkomente"/>
    <w:next w:val="Textkomente"/>
    <w:link w:val="PedmtkomenteChar"/>
    <w:uiPriority w:val="99"/>
    <w:semiHidden/>
    <w:unhideWhenUsed/>
    <w:rsid w:val="0036704B"/>
    <w:pPr>
      <w:spacing w:after="200"/>
      <w:jc w:val="left"/>
    </w:pPr>
    <w:rPr>
      <w:b/>
      <w:bCs/>
    </w:rPr>
  </w:style>
  <w:style w:type="character" w:customStyle="1" w:styleId="PedmtkomenteChar">
    <w:name w:val="Předmět komentáře Char"/>
    <w:basedOn w:val="TextkomenteChar"/>
    <w:link w:val="Pedmtkomente"/>
    <w:uiPriority w:val="99"/>
    <w:semiHidden/>
    <w:rsid w:val="0036704B"/>
    <w:rPr>
      <w:rFonts w:eastAsiaTheme="minorEastAsia"/>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3950">
      <w:bodyDiv w:val="1"/>
      <w:marLeft w:val="0"/>
      <w:marRight w:val="0"/>
      <w:marTop w:val="0"/>
      <w:marBottom w:val="0"/>
      <w:divBdr>
        <w:top w:val="none" w:sz="0" w:space="0" w:color="auto"/>
        <w:left w:val="none" w:sz="0" w:space="0" w:color="auto"/>
        <w:bottom w:val="none" w:sz="0" w:space="0" w:color="auto"/>
        <w:right w:val="none" w:sz="0" w:space="0" w:color="auto"/>
      </w:divBdr>
      <w:divsChild>
        <w:div w:id="399599170">
          <w:marLeft w:val="0"/>
          <w:marRight w:val="0"/>
          <w:marTop w:val="0"/>
          <w:marBottom w:val="0"/>
          <w:divBdr>
            <w:top w:val="none" w:sz="0" w:space="0" w:color="auto"/>
            <w:left w:val="none" w:sz="0" w:space="0" w:color="auto"/>
            <w:bottom w:val="none" w:sz="0" w:space="0" w:color="auto"/>
            <w:right w:val="none" w:sz="0" w:space="0" w:color="auto"/>
          </w:divBdr>
        </w:div>
        <w:div w:id="726951671">
          <w:marLeft w:val="0"/>
          <w:marRight w:val="0"/>
          <w:marTop w:val="0"/>
          <w:marBottom w:val="0"/>
          <w:divBdr>
            <w:top w:val="none" w:sz="0" w:space="0" w:color="auto"/>
            <w:left w:val="none" w:sz="0" w:space="0" w:color="auto"/>
            <w:bottom w:val="none" w:sz="0" w:space="0" w:color="auto"/>
            <w:right w:val="none" w:sz="0" w:space="0" w:color="auto"/>
          </w:divBdr>
        </w:div>
        <w:div w:id="709111573">
          <w:marLeft w:val="0"/>
          <w:marRight w:val="0"/>
          <w:marTop w:val="0"/>
          <w:marBottom w:val="0"/>
          <w:divBdr>
            <w:top w:val="none" w:sz="0" w:space="0" w:color="auto"/>
            <w:left w:val="none" w:sz="0" w:space="0" w:color="auto"/>
            <w:bottom w:val="none" w:sz="0" w:space="0" w:color="auto"/>
            <w:right w:val="none" w:sz="0" w:space="0" w:color="auto"/>
          </w:divBdr>
        </w:div>
        <w:div w:id="1583644201">
          <w:marLeft w:val="0"/>
          <w:marRight w:val="0"/>
          <w:marTop w:val="0"/>
          <w:marBottom w:val="0"/>
          <w:divBdr>
            <w:top w:val="none" w:sz="0" w:space="0" w:color="auto"/>
            <w:left w:val="none" w:sz="0" w:space="0" w:color="auto"/>
            <w:bottom w:val="none" w:sz="0" w:space="0" w:color="auto"/>
            <w:right w:val="none" w:sz="0" w:space="0" w:color="auto"/>
          </w:divBdr>
        </w:div>
      </w:divsChild>
    </w:div>
    <w:div w:id="466514865">
      <w:bodyDiv w:val="1"/>
      <w:marLeft w:val="0"/>
      <w:marRight w:val="0"/>
      <w:marTop w:val="0"/>
      <w:marBottom w:val="0"/>
      <w:divBdr>
        <w:top w:val="none" w:sz="0" w:space="0" w:color="auto"/>
        <w:left w:val="none" w:sz="0" w:space="0" w:color="auto"/>
        <w:bottom w:val="none" w:sz="0" w:space="0" w:color="auto"/>
        <w:right w:val="none" w:sz="0" w:space="0" w:color="auto"/>
      </w:divBdr>
      <w:divsChild>
        <w:div w:id="1114516519">
          <w:marLeft w:val="0"/>
          <w:marRight w:val="0"/>
          <w:marTop w:val="0"/>
          <w:marBottom w:val="0"/>
          <w:divBdr>
            <w:top w:val="none" w:sz="0" w:space="0" w:color="auto"/>
            <w:left w:val="none" w:sz="0" w:space="0" w:color="auto"/>
            <w:bottom w:val="none" w:sz="0" w:space="0" w:color="auto"/>
            <w:right w:val="none" w:sz="0" w:space="0" w:color="auto"/>
          </w:divBdr>
        </w:div>
        <w:div w:id="1614091637">
          <w:marLeft w:val="0"/>
          <w:marRight w:val="0"/>
          <w:marTop w:val="0"/>
          <w:marBottom w:val="0"/>
          <w:divBdr>
            <w:top w:val="none" w:sz="0" w:space="0" w:color="auto"/>
            <w:left w:val="none" w:sz="0" w:space="0" w:color="auto"/>
            <w:bottom w:val="none" w:sz="0" w:space="0" w:color="auto"/>
            <w:right w:val="none" w:sz="0" w:space="0" w:color="auto"/>
          </w:divBdr>
        </w:div>
        <w:div w:id="755250742">
          <w:marLeft w:val="0"/>
          <w:marRight w:val="0"/>
          <w:marTop w:val="0"/>
          <w:marBottom w:val="0"/>
          <w:divBdr>
            <w:top w:val="none" w:sz="0" w:space="0" w:color="auto"/>
            <w:left w:val="none" w:sz="0" w:space="0" w:color="auto"/>
            <w:bottom w:val="none" w:sz="0" w:space="0" w:color="auto"/>
            <w:right w:val="none" w:sz="0" w:space="0" w:color="auto"/>
          </w:divBdr>
        </w:div>
        <w:div w:id="1356006291">
          <w:marLeft w:val="0"/>
          <w:marRight w:val="0"/>
          <w:marTop w:val="0"/>
          <w:marBottom w:val="0"/>
          <w:divBdr>
            <w:top w:val="none" w:sz="0" w:space="0" w:color="auto"/>
            <w:left w:val="none" w:sz="0" w:space="0" w:color="auto"/>
            <w:bottom w:val="none" w:sz="0" w:space="0" w:color="auto"/>
            <w:right w:val="none" w:sz="0" w:space="0" w:color="auto"/>
          </w:divBdr>
        </w:div>
        <w:div w:id="381101163">
          <w:marLeft w:val="0"/>
          <w:marRight w:val="0"/>
          <w:marTop w:val="0"/>
          <w:marBottom w:val="0"/>
          <w:divBdr>
            <w:top w:val="none" w:sz="0" w:space="0" w:color="auto"/>
            <w:left w:val="none" w:sz="0" w:space="0" w:color="auto"/>
            <w:bottom w:val="none" w:sz="0" w:space="0" w:color="auto"/>
            <w:right w:val="none" w:sz="0" w:space="0" w:color="auto"/>
          </w:divBdr>
        </w:div>
        <w:div w:id="535705691">
          <w:marLeft w:val="0"/>
          <w:marRight w:val="0"/>
          <w:marTop w:val="0"/>
          <w:marBottom w:val="0"/>
          <w:divBdr>
            <w:top w:val="none" w:sz="0" w:space="0" w:color="auto"/>
            <w:left w:val="none" w:sz="0" w:space="0" w:color="auto"/>
            <w:bottom w:val="none" w:sz="0" w:space="0" w:color="auto"/>
            <w:right w:val="none" w:sz="0" w:space="0" w:color="auto"/>
          </w:divBdr>
        </w:div>
      </w:divsChild>
    </w:div>
    <w:div w:id="559173156">
      <w:bodyDiv w:val="1"/>
      <w:marLeft w:val="0"/>
      <w:marRight w:val="0"/>
      <w:marTop w:val="0"/>
      <w:marBottom w:val="0"/>
      <w:divBdr>
        <w:top w:val="none" w:sz="0" w:space="0" w:color="auto"/>
        <w:left w:val="none" w:sz="0" w:space="0" w:color="auto"/>
        <w:bottom w:val="none" w:sz="0" w:space="0" w:color="auto"/>
        <w:right w:val="none" w:sz="0" w:space="0" w:color="auto"/>
      </w:divBdr>
    </w:div>
    <w:div w:id="1323773445">
      <w:bodyDiv w:val="1"/>
      <w:marLeft w:val="0"/>
      <w:marRight w:val="0"/>
      <w:marTop w:val="0"/>
      <w:marBottom w:val="0"/>
      <w:divBdr>
        <w:top w:val="none" w:sz="0" w:space="0" w:color="auto"/>
        <w:left w:val="none" w:sz="0" w:space="0" w:color="auto"/>
        <w:bottom w:val="none" w:sz="0" w:space="0" w:color="auto"/>
        <w:right w:val="none" w:sz="0" w:space="0" w:color="auto"/>
      </w:divBdr>
    </w:div>
    <w:div w:id="1331451139">
      <w:bodyDiv w:val="1"/>
      <w:marLeft w:val="0"/>
      <w:marRight w:val="0"/>
      <w:marTop w:val="0"/>
      <w:marBottom w:val="0"/>
      <w:divBdr>
        <w:top w:val="none" w:sz="0" w:space="0" w:color="auto"/>
        <w:left w:val="none" w:sz="0" w:space="0" w:color="auto"/>
        <w:bottom w:val="none" w:sz="0" w:space="0" w:color="auto"/>
        <w:right w:val="none" w:sz="0" w:space="0" w:color="auto"/>
      </w:divBdr>
    </w:div>
    <w:div w:id="1858034293">
      <w:bodyDiv w:val="1"/>
      <w:marLeft w:val="0"/>
      <w:marRight w:val="0"/>
      <w:marTop w:val="0"/>
      <w:marBottom w:val="0"/>
      <w:divBdr>
        <w:top w:val="none" w:sz="0" w:space="0" w:color="auto"/>
        <w:left w:val="none" w:sz="0" w:space="0" w:color="auto"/>
        <w:bottom w:val="none" w:sz="0" w:space="0" w:color="auto"/>
        <w:right w:val="none" w:sz="0" w:space="0" w:color="auto"/>
      </w:divBdr>
      <w:divsChild>
        <w:div w:id="409085820">
          <w:marLeft w:val="0"/>
          <w:marRight w:val="0"/>
          <w:marTop w:val="0"/>
          <w:marBottom w:val="0"/>
          <w:divBdr>
            <w:top w:val="none" w:sz="0" w:space="0" w:color="auto"/>
            <w:left w:val="none" w:sz="0" w:space="0" w:color="auto"/>
            <w:bottom w:val="none" w:sz="0" w:space="0" w:color="auto"/>
            <w:right w:val="none" w:sz="0" w:space="0" w:color="auto"/>
          </w:divBdr>
        </w:div>
        <w:div w:id="1182210064">
          <w:marLeft w:val="0"/>
          <w:marRight w:val="0"/>
          <w:marTop w:val="0"/>
          <w:marBottom w:val="0"/>
          <w:divBdr>
            <w:top w:val="none" w:sz="0" w:space="0" w:color="auto"/>
            <w:left w:val="none" w:sz="0" w:space="0" w:color="auto"/>
            <w:bottom w:val="none" w:sz="0" w:space="0" w:color="auto"/>
            <w:right w:val="none" w:sz="0" w:space="0" w:color="auto"/>
          </w:divBdr>
        </w:div>
        <w:div w:id="452335343">
          <w:marLeft w:val="0"/>
          <w:marRight w:val="0"/>
          <w:marTop w:val="0"/>
          <w:marBottom w:val="0"/>
          <w:divBdr>
            <w:top w:val="none" w:sz="0" w:space="0" w:color="auto"/>
            <w:left w:val="none" w:sz="0" w:space="0" w:color="auto"/>
            <w:bottom w:val="none" w:sz="0" w:space="0" w:color="auto"/>
            <w:right w:val="none" w:sz="0" w:space="0" w:color="auto"/>
          </w:divBdr>
        </w:div>
        <w:div w:id="1360665084">
          <w:marLeft w:val="0"/>
          <w:marRight w:val="0"/>
          <w:marTop w:val="0"/>
          <w:marBottom w:val="0"/>
          <w:divBdr>
            <w:top w:val="none" w:sz="0" w:space="0" w:color="auto"/>
            <w:left w:val="none" w:sz="0" w:space="0" w:color="auto"/>
            <w:bottom w:val="none" w:sz="0" w:space="0" w:color="auto"/>
            <w:right w:val="none" w:sz="0" w:space="0" w:color="auto"/>
          </w:divBdr>
        </w:div>
      </w:divsChild>
    </w:div>
    <w:div w:id="2070228786">
      <w:bodyDiv w:val="1"/>
      <w:marLeft w:val="0"/>
      <w:marRight w:val="0"/>
      <w:marTop w:val="0"/>
      <w:marBottom w:val="0"/>
      <w:divBdr>
        <w:top w:val="none" w:sz="0" w:space="0" w:color="auto"/>
        <w:left w:val="none" w:sz="0" w:space="0" w:color="auto"/>
        <w:bottom w:val="none" w:sz="0" w:space="0" w:color="auto"/>
        <w:right w:val="none" w:sz="0" w:space="0" w:color="auto"/>
      </w:divBdr>
      <w:divsChild>
        <w:div w:id="1797673277">
          <w:marLeft w:val="0"/>
          <w:marRight w:val="0"/>
          <w:marTop w:val="0"/>
          <w:marBottom w:val="0"/>
          <w:divBdr>
            <w:top w:val="none" w:sz="0" w:space="0" w:color="auto"/>
            <w:left w:val="none" w:sz="0" w:space="0" w:color="auto"/>
            <w:bottom w:val="none" w:sz="0" w:space="0" w:color="auto"/>
            <w:right w:val="none" w:sz="0" w:space="0" w:color="auto"/>
          </w:divBdr>
        </w:div>
        <w:div w:id="792601052">
          <w:marLeft w:val="0"/>
          <w:marRight w:val="0"/>
          <w:marTop w:val="0"/>
          <w:marBottom w:val="0"/>
          <w:divBdr>
            <w:top w:val="none" w:sz="0" w:space="0" w:color="auto"/>
            <w:left w:val="none" w:sz="0" w:space="0" w:color="auto"/>
            <w:bottom w:val="none" w:sz="0" w:space="0" w:color="auto"/>
            <w:right w:val="none" w:sz="0" w:space="0" w:color="auto"/>
          </w:divBdr>
        </w:div>
        <w:div w:id="192696688">
          <w:marLeft w:val="0"/>
          <w:marRight w:val="0"/>
          <w:marTop w:val="0"/>
          <w:marBottom w:val="0"/>
          <w:divBdr>
            <w:top w:val="none" w:sz="0" w:space="0" w:color="auto"/>
            <w:left w:val="none" w:sz="0" w:space="0" w:color="auto"/>
            <w:bottom w:val="none" w:sz="0" w:space="0" w:color="auto"/>
            <w:right w:val="none" w:sz="0" w:space="0" w:color="auto"/>
          </w:divBdr>
        </w:div>
        <w:div w:id="1667591001">
          <w:marLeft w:val="0"/>
          <w:marRight w:val="0"/>
          <w:marTop w:val="0"/>
          <w:marBottom w:val="0"/>
          <w:divBdr>
            <w:top w:val="none" w:sz="0" w:space="0" w:color="auto"/>
            <w:left w:val="none" w:sz="0" w:space="0" w:color="auto"/>
            <w:bottom w:val="none" w:sz="0" w:space="0" w:color="auto"/>
            <w:right w:val="none" w:sz="0" w:space="0" w:color="auto"/>
          </w:divBdr>
        </w:div>
        <w:div w:id="1864974238">
          <w:marLeft w:val="0"/>
          <w:marRight w:val="0"/>
          <w:marTop w:val="0"/>
          <w:marBottom w:val="0"/>
          <w:divBdr>
            <w:top w:val="none" w:sz="0" w:space="0" w:color="auto"/>
            <w:left w:val="none" w:sz="0" w:space="0" w:color="auto"/>
            <w:bottom w:val="none" w:sz="0" w:space="0" w:color="auto"/>
            <w:right w:val="none" w:sz="0" w:space="0" w:color="auto"/>
          </w:divBdr>
        </w:div>
        <w:div w:id="880943003">
          <w:marLeft w:val="0"/>
          <w:marRight w:val="0"/>
          <w:marTop w:val="0"/>
          <w:marBottom w:val="0"/>
          <w:divBdr>
            <w:top w:val="none" w:sz="0" w:space="0" w:color="auto"/>
            <w:left w:val="none" w:sz="0" w:space="0" w:color="auto"/>
            <w:bottom w:val="none" w:sz="0" w:space="0" w:color="auto"/>
            <w:right w:val="none" w:sz="0" w:space="0" w:color="auto"/>
          </w:divBdr>
        </w:div>
        <w:div w:id="473186333">
          <w:marLeft w:val="0"/>
          <w:marRight w:val="0"/>
          <w:marTop w:val="0"/>
          <w:marBottom w:val="0"/>
          <w:divBdr>
            <w:top w:val="none" w:sz="0" w:space="0" w:color="auto"/>
            <w:left w:val="none" w:sz="0" w:space="0" w:color="auto"/>
            <w:bottom w:val="none" w:sz="0" w:space="0" w:color="auto"/>
            <w:right w:val="none" w:sz="0" w:space="0" w:color="auto"/>
          </w:divBdr>
        </w:div>
        <w:div w:id="644166825">
          <w:marLeft w:val="0"/>
          <w:marRight w:val="0"/>
          <w:marTop w:val="0"/>
          <w:marBottom w:val="0"/>
          <w:divBdr>
            <w:top w:val="none" w:sz="0" w:space="0" w:color="auto"/>
            <w:left w:val="none" w:sz="0" w:space="0" w:color="auto"/>
            <w:bottom w:val="none" w:sz="0" w:space="0" w:color="auto"/>
            <w:right w:val="none" w:sz="0" w:space="0" w:color="auto"/>
          </w:divBdr>
        </w:div>
        <w:div w:id="1195312285">
          <w:marLeft w:val="0"/>
          <w:marRight w:val="0"/>
          <w:marTop w:val="0"/>
          <w:marBottom w:val="0"/>
          <w:divBdr>
            <w:top w:val="none" w:sz="0" w:space="0" w:color="auto"/>
            <w:left w:val="none" w:sz="0" w:space="0" w:color="auto"/>
            <w:bottom w:val="none" w:sz="0" w:space="0" w:color="auto"/>
            <w:right w:val="none" w:sz="0" w:space="0" w:color="auto"/>
          </w:divBdr>
        </w:div>
        <w:div w:id="361856594">
          <w:marLeft w:val="0"/>
          <w:marRight w:val="0"/>
          <w:marTop w:val="0"/>
          <w:marBottom w:val="0"/>
          <w:divBdr>
            <w:top w:val="none" w:sz="0" w:space="0" w:color="auto"/>
            <w:left w:val="none" w:sz="0" w:space="0" w:color="auto"/>
            <w:bottom w:val="none" w:sz="0" w:space="0" w:color="auto"/>
            <w:right w:val="none" w:sz="0" w:space="0" w:color="auto"/>
          </w:divBdr>
        </w:div>
        <w:div w:id="1091044369">
          <w:marLeft w:val="0"/>
          <w:marRight w:val="0"/>
          <w:marTop w:val="0"/>
          <w:marBottom w:val="0"/>
          <w:divBdr>
            <w:top w:val="none" w:sz="0" w:space="0" w:color="auto"/>
            <w:left w:val="none" w:sz="0" w:space="0" w:color="auto"/>
            <w:bottom w:val="none" w:sz="0" w:space="0" w:color="auto"/>
            <w:right w:val="none" w:sz="0" w:space="0" w:color="auto"/>
          </w:divBdr>
        </w:div>
        <w:div w:id="201985442">
          <w:marLeft w:val="0"/>
          <w:marRight w:val="0"/>
          <w:marTop w:val="0"/>
          <w:marBottom w:val="0"/>
          <w:divBdr>
            <w:top w:val="none" w:sz="0" w:space="0" w:color="auto"/>
            <w:left w:val="none" w:sz="0" w:space="0" w:color="auto"/>
            <w:bottom w:val="none" w:sz="0" w:space="0" w:color="auto"/>
            <w:right w:val="none" w:sz="0" w:space="0" w:color="auto"/>
          </w:divBdr>
        </w:div>
        <w:div w:id="371031868">
          <w:marLeft w:val="0"/>
          <w:marRight w:val="0"/>
          <w:marTop w:val="0"/>
          <w:marBottom w:val="0"/>
          <w:divBdr>
            <w:top w:val="none" w:sz="0" w:space="0" w:color="auto"/>
            <w:left w:val="none" w:sz="0" w:space="0" w:color="auto"/>
            <w:bottom w:val="none" w:sz="0" w:space="0" w:color="auto"/>
            <w:right w:val="none" w:sz="0" w:space="0" w:color="auto"/>
          </w:divBdr>
        </w:div>
        <w:div w:id="1289816671">
          <w:marLeft w:val="0"/>
          <w:marRight w:val="0"/>
          <w:marTop w:val="0"/>
          <w:marBottom w:val="0"/>
          <w:divBdr>
            <w:top w:val="none" w:sz="0" w:space="0" w:color="auto"/>
            <w:left w:val="none" w:sz="0" w:space="0" w:color="auto"/>
            <w:bottom w:val="none" w:sz="0" w:space="0" w:color="auto"/>
            <w:right w:val="none" w:sz="0" w:space="0" w:color="auto"/>
          </w:divBdr>
        </w:div>
        <w:div w:id="1497185544">
          <w:marLeft w:val="0"/>
          <w:marRight w:val="0"/>
          <w:marTop w:val="0"/>
          <w:marBottom w:val="0"/>
          <w:divBdr>
            <w:top w:val="none" w:sz="0" w:space="0" w:color="auto"/>
            <w:left w:val="none" w:sz="0" w:space="0" w:color="auto"/>
            <w:bottom w:val="none" w:sz="0" w:space="0" w:color="auto"/>
            <w:right w:val="none" w:sz="0" w:space="0" w:color="auto"/>
          </w:divBdr>
        </w:div>
        <w:div w:id="1724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060E-4965-4495-A7C4-1C7FEE2C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5115</Words>
  <Characters>30182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MAS</cp:lastModifiedBy>
  <cp:revision>2</cp:revision>
  <dcterms:created xsi:type="dcterms:W3CDTF">2018-03-09T09:30:00Z</dcterms:created>
  <dcterms:modified xsi:type="dcterms:W3CDTF">2018-03-09T09:30:00Z</dcterms:modified>
</cp:coreProperties>
</file>