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r w:rsidR="00B4354E" w:rsidRPr="00B4354E">
        <w:rPr>
          <w:sz w:val="28"/>
          <w:szCs w:val="28"/>
        </w:rPr>
        <w:t xml:space="preserve">MAS Lužnice, </w:t>
      </w:r>
      <w:proofErr w:type="spellStart"/>
      <w:r w:rsidR="00B4354E" w:rsidRPr="00B4354E">
        <w:rPr>
          <w:sz w:val="28"/>
          <w:szCs w:val="28"/>
        </w:rPr>
        <w:t>z.s</w:t>
      </w:r>
      <w:proofErr w:type="spellEnd"/>
      <w:r w:rsidR="00B4354E" w:rsidRPr="00B4354E">
        <w:rPr>
          <w:sz w:val="28"/>
          <w:szCs w:val="28"/>
        </w:rPr>
        <w:t>.</w:t>
      </w:r>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38C76BA1" w:rsidR="00F52775" w:rsidRPr="007C54FD" w:rsidRDefault="00F65A30" w:rsidP="001E04CB">
            <w:pPr>
              <w:pStyle w:val="Tabulkatext"/>
            </w:pPr>
            <w:r w:rsidRPr="00F65A30">
              <w:t>792/03_16_047/CLLD_16_01_057</w:t>
            </w:r>
            <w:bookmarkStart w:id="5" w:name="_GoBack"/>
            <w:bookmarkEnd w:id="5"/>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48223629" w:rsidR="00F52775" w:rsidRPr="007C54FD" w:rsidRDefault="00B4354E" w:rsidP="001E04CB">
            <w:pPr>
              <w:pStyle w:val="Tabulkatext"/>
            </w:pPr>
            <w:r>
              <w:t>Výzva MAS Lužnice – Podpora sociálních služeb, komunitní sociální práce a dalších činností v rámci sociálního začleňování I</w:t>
            </w:r>
            <w:r w:rsidR="0042320B">
              <w:t>V</w:t>
            </w:r>
            <w:r>
              <w:t>.</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21"/>
        <w:gridCol w:w="4333"/>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5CACBFE8" w:rsidR="00F52775" w:rsidRPr="007C54FD" w:rsidRDefault="00B4354E" w:rsidP="00B4354E">
            <w:pPr>
              <w:pStyle w:val="Tabulkatext"/>
              <w:ind w:left="0"/>
            </w:pPr>
            <w:r>
              <w:t xml:space="preserve"> </w:t>
            </w:r>
            <w:r w:rsidR="0042320B">
              <w:t>28</w:t>
            </w:r>
            <w:r>
              <w:t xml:space="preserve">. </w:t>
            </w:r>
            <w:r w:rsidR="004A426E">
              <w:t>0</w:t>
            </w:r>
            <w:r w:rsidR="0042320B">
              <w:t>2</w:t>
            </w:r>
            <w:r>
              <w:t>. 201</w:t>
            </w:r>
            <w:r w:rsidR="0042320B">
              <w:t>9</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72B7041C" w:rsidR="00CF02A2" w:rsidRDefault="0042320B" w:rsidP="001E04CB">
            <w:pPr>
              <w:pStyle w:val="Tabulkatext"/>
            </w:pPr>
            <w:r>
              <w:t>28</w:t>
            </w:r>
            <w:r w:rsidR="00B4354E">
              <w:t>. 0</w:t>
            </w:r>
            <w:r>
              <w:t>2</w:t>
            </w:r>
            <w:r w:rsidR="00B4354E">
              <w:t>. 201</w:t>
            </w:r>
            <w:r>
              <w:t>9</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7290BB33" w:rsidR="00F52775" w:rsidRPr="007C54FD" w:rsidRDefault="0042320B" w:rsidP="00B4354E">
            <w:pPr>
              <w:pStyle w:val="Tabulkatext"/>
            </w:pPr>
            <w:r>
              <w:t>28</w:t>
            </w:r>
            <w:r w:rsidR="00F52775" w:rsidRPr="007C54FD">
              <w:t xml:space="preserve">. </w:t>
            </w:r>
            <w:r w:rsidR="00B4354E">
              <w:t>0</w:t>
            </w:r>
            <w:r>
              <w:t>2</w:t>
            </w:r>
            <w:r w:rsidR="00B4354E">
              <w:t>. 201</w:t>
            </w:r>
            <w:r>
              <w:t>9</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066D5E61" w:rsidR="00F52775" w:rsidRPr="007C54FD" w:rsidRDefault="003B74BF" w:rsidP="001E04CB">
            <w:pPr>
              <w:pStyle w:val="Tabulkatext"/>
            </w:pPr>
            <w:r>
              <w:t>01</w:t>
            </w:r>
            <w:r w:rsidR="00B4354E">
              <w:t xml:space="preserve">. </w:t>
            </w:r>
            <w:r w:rsidR="0042320B">
              <w:t>0</w:t>
            </w:r>
            <w:r>
              <w:t>4</w:t>
            </w:r>
            <w:r w:rsidR="00B4354E">
              <w:t>. 201</w:t>
            </w:r>
            <w:r w:rsidR="0042320B">
              <w:t>9</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39103A0E" w:rsidR="00F52775" w:rsidRPr="007C54FD" w:rsidRDefault="004A426E" w:rsidP="001E04CB">
            <w:pPr>
              <w:pStyle w:val="Tabulkatext"/>
            </w:pPr>
            <w:r>
              <w:t>31</w:t>
            </w:r>
            <w:r w:rsidR="006642FB">
              <w:t>.</w:t>
            </w:r>
            <w:r w:rsidR="00B4354E">
              <w:t xml:space="preserve"> </w:t>
            </w:r>
            <w:r>
              <w:t>12</w:t>
            </w:r>
            <w:r w:rsidR="00B4354E">
              <w:t>.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279FCFC5" w:rsidR="00F52775" w:rsidRPr="00B4354E" w:rsidRDefault="00F52775" w:rsidP="00B4354E">
      <w:pPr>
        <w:pStyle w:val="Odstavecseseznamem"/>
        <w:numPr>
          <w:ilvl w:val="0"/>
          <w:numId w:val="15"/>
        </w:numPr>
        <w:spacing w:after="0"/>
      </w:pPr>
      <w:r w:rsidRPr="00B4354E">
        <w:rPr>
          <w:b/>
        </w:rPr>
        <w:t>Finanční alokace výzvy</w:t>
      </w:r>
      <w:r w:rsidRPr="00B4354E">
        <w:t xml:space="preserve"> (rozhodná pro výběr projektů k financování): </w:t>
      </w:r>
      <w:r w:rsidR="0064787F">
        <w:t>4 392 735</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1C7AE23E" w14:textId="1F41AC1C" w:rsidR="001141FA" w:rsidRPr="00D71FCC" w:rsidRDefault="001141FA" w:rsidP="001141FA">
      <w:pPr>
        <w:rPr>
          <w:rFonts w:cs="Arial"/>
        </w:rPr>
      </w:pPr>
      <w:r w:rsidRPr="00B4354E">
        <w:rPr>
          <w:rFonts w:cs="Arial"/>
        </w:rPr>
        <w:t>Obce; Dobrovolné svazky obc</w:t>
      </w:r>
      <w:r w:rsidR="00B4354E" w:rsidRPr="00B4354E">
        <w:rPr>
          <w:rFonts w:cs="Arial"/>
        </w:rPr>
        <w:t xml:space="preserve">í; Organizace zřizované obcemi; </w:t>
      </w:r>
      <w:r w:rsidRPr="00B4354E">
        <w:rPr>
          <w:rFonts w:cs="Arial"/>
        </w:rPr>
        <w:t>Nestátní neziskové organizace; Poskytovatelé sociálních služeb;</w:t>
      </w:r>
      <w:r w:rsidR="00B4354E" w:rsidRPr="00B4354E">
        <w:rPr>
          <w:rFonts w:cs="Arial"/>
        </w:rPr>
        <w:t xml:space="preserve"> </w:t>
      </w:r>
      <w:r w:rsidRPr="00B4354E">
        <w:rPr>
          <w:rFonts w:cs="Arial"/>
        </w:rPr>
        <w:t>Školy a školská zařízení.</w:t>
      </w:r>
      <w:r w:rsidRPr="00D71FCC">
        <w:rPr>
          <w:rFonts w:cs="Arial"/>
        </w:rPr>
        <w:t xml:space="preserve"> </w:t>
      </w:r>
    </w:p>
    <w:p w14:paraId="1C7AE23F" w14:textId="77777777" w:rsidR="00D95D85" w:rsidRPr="00B4354E" w:rsidRDefault="00D95D85" w:rsidP="00D95D85">
      <w:pPr>
        <w:spacing w:after="0"/>
        <w:rPr>
          <w:rFonts w:cs="Arial"/>
        </w:rPr>
      </w:pPr>
      <w:r w:rsidRPr="00B4354E">
        <w:rPr>
          <w:rFonts w:cs="Arial"/>
        </w:rPr>
        <w:t xml:space="preserve">Přičemž pro projekty zaměřené na poskytování sociálních služeb (aktivita 1.1) jsou oprávněnými žadateli pouze poskytovatelé sociálních služeb registrovaní podle zákona č. 108/2006 Sb., </w:t>
      </w:r>
    </w:p>
    <w:p w14:paraId="1C7AE240" w14:textId="77777777" w:rsidR="00F52775" w:rsidRDefault="00D95D85" w:rsidP="00D95D85">
      <w:pPr>
        <w:spacing w:after="0"/>
        <w:rPr>
          <w:rFonts w:cs="Arial"/>
        </w:rPr>
      </w:pPr>
      <w:r w:rsidRPr="00B4354E">
        <w:rPr>
          <w:rFonts w:cs="Arial"/>
        </w:rPr>
        <w:t>o sociálních službách.</w:t>
      </w:r>
    </w:p>
    <w:p w14:paraId="5411F193" w14:textId="77777777" w:rsidR="00A10B06" w:rsidRPr="00A10B06" w:rsidRDefault="00A10B06" w:rsidP="00832A14">
      <w:pPr>
        <w:keepNext/>
        <w:keepLines/>
        <w:spacing w:after="0"/>
        <w:rPr>
          <w:b/>
          <w:sz w:val="16"/>
          <w:szCs w:val="16"/>
        </w:rPr>
      </w:pP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8"/>
        <w:gridCol w:w="6974"/>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lastRenderedPageBreak/>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t>Dobrovolné svazky 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77777777" w:rsidR="001141FA" w:rsidRPr="00CC0335" w:rsidRDefault="001141FA" w:rsidP="001E04CB">
            <w:pPr>
              <w:rPr>
                <w:rFonts w:cs="Arial"/>
              </w:rPr>
            </w:pPr>
            <w:r w:rsidRPr="00CC0335">
              <w:rPr>
                <w:rFonts w:cs="Arial"/>
              </w:rPr>
              <w:t>Nestátní neziskové organizace</w:t>
            </w:r>
          </w:p>
        </w:tc>
        <w:tc>
          <w:tcPr>
            <w:tcW w:w="7119" w:type="dxa"/>
          </w:tcPr>
          <w:p w14:paraId="1C7AE25E"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1C7AE25F"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1C7AE260"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C7AE261"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CC0335">
              <w:rPr>
                <w:rFonts w:cs="Arial"/>
                <w:color w:val="000000"/>
              </w:rPr>
              <w:t>nadace (§ 306-393) a nadační fondy (§394-401) zřízené podle zákona č. 89/2012 Sb., občanský zákoník</w:t>
            </w:r>
          </w:p>
          <w:p w14:paraId="1C7AE263" w14:textId="77777777" w:rsidR="0009284B" w:rsidRPr="00CC0335"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82" w14:textId="77777777" w:rsidTr="001E04CB">
        <w:tc>
          <w:tcPr>
            <w:tcW w:w="2106" w:type="dxa"/>
          </w:tcPr>
          <w:p w14:paraId="1C7AE280" w14:textId="77777777" w:rsidR="001141FA" w:rsidRPr="00CC0335" w:rsidRDefault="001141FA" w:rsidP="001E04CB">
            <w:pPr>
              <w:rPr>
                <w:rFonts w:cs="Arial"/>
              </w:rPr>
            </w:pPr>
            <w:r w:rsidRPr="00CC0335">
              <w:rPr>
                <w:rFonts w:cs="Arial"/>
              </w:rPr>
              <w:t>Poskytovatelé sociálních služeb</w:t>
            </w:r>
          </w:p>
        </w:tc>
        <w:tc>
          <w:tcPr>
            <w:tcW w:w="7119" w:type="dxa"/>
          </w:tcPr>
          <w:p w14:paraId="1C7AE281" w14:textId="77777777" w:rsidR="001141FA" w:rsidRPr="00CC0335" w:rsidRDefault="001141FA" w:rsidP="001E04CB">
            <w:pPr>
              <w:autoSpaceDE w:val="0"/>
              <w:autoSpaceDN w:val="0"/>
              <w:adjustRightInd w:val="0"/>
              <w:rPr>
                <w:rFonts w:cs="Arial"/>
                <w:color w:val="000000"/>
              </w:rPr>
            </w:pPr>
            <w:r w:rsidRPr="00CC0335">
              <w:rPr>
                <w:rFonts w:cs="Arial"/>
                <w:color w:val="000000"/>
              </w:rPr>
              <w:t>Poskytovatelé sociálních služeb zapsaní v registru poskytovatelů sociálních služeb dle zákona č. 108/2006 Sb., o sociálních službách</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6" w14:textId="1AE12E56" w:rsidR="00FB6DBC" w:rsidRPr="00FB6DBC" w:rsidRDefault="00667F7C" w:rsidP="00872DBD">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00CC0335" w:rsidRPr="00CC0335">
        <w:rPr>
          <w:rFonts w:asciiTheme="minorHAnsi" w:hAnsiTheme="minorHAnsi" w:cs="Arial"/>
          <w:i/>
          <w:szCs w:val="22"/>
          <w:u w:val="single"/>
        </w:rPr>
        <w:t xml:space="preserve"> pro projekty aktivit </w:t>
      </w:r>
      <w:r w:rsidR="001E6DD1" w:rsidRPr="00CC0335">
        <w:rPr>
          <w:rFonts w:asciiTheme="minorHAnsi" w:hAnsiTheme="minorHAnsi" w:cs="Arial"/>
          <w:i/>
          <w:szCs w:val="22"/>
          <w:u w:val="single"/>
        </w:rPr>
        <w:t>Další programy a činnosti v</w:t>
      </w:r>
      <w:r w:rsidR="00CC0335" w:rsidRPr="00CC0335">
        <w:rPr>
          <w:rFonts w:asciiTheme="minorHAnsi" w:hAnsiTheme="minorHAnsi" w:cs="Arial"/>
          <w:i/>
          <w:szCs w:val="22"/>
          <w:u w:val="single"/>
        </w:rPr>
        <w:t xml:space="preserve"> oblasti sociálního začleňování, </w:t>
      </w:r>
      <w:r w:rsidR="00DA7454" w:rsidRPr="00CC0335">
        <w:rPr>
          <w:rFonts w:asciiTheme="minorHAnsi" w:hAnsiTheme="minorHAnsi" w:cs="Arial"/>
          <w:i/>
          <w:szCs w:val="22"/>
          <w:u w:val="single"/>
        </w:rPr>
        <w:t>P</w:t>
      </w:r>
      <w:r w:rsidR="001E6DD1" w:rsidRPr="00CC0335">
        <w:rPr>
          <w:rFonts w:asciiTheme="minorHAnsi" w:hAnsiTheme="minorHAnsi" w:cs="Arial"/>
          <w:i/>
          <w:szCs w:val="22"/>
          <w:u w:val="single"/>
        </w:rPr>
        <w:t>odpora komunitní sociá</w:t>
      </w:r>
      <w:r w:rsidR="00CC0335" w:rsidRPr="00CC0335">
        <w:rPr>
          <w:rFonts w:asciiTheme="minorHAnsi" w:hAnsiTheme="minorHAnsi" w:cs="Arial"/>
          <w:i/>
          <w:szCs w:val="22"/>
          <w:u w:val="single"/>
        </w:rPr>
        <w:t>lní práce a komunitních center</w:t>
      </w:r>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lastRenderedPageBreak/>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1C7AE2AC" w14:textId="77777777" w:rsidR="00FB6DBC" w:rsidRPr="00CC0335" w:rsidRDefault="00FB6DBC" w:rsidP="00FB6DBC">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t>Fyzická osoba, která není samostatně výdělečně činná, nemůže být do projektu zapojena jako partner.</w:t>
      </w:r>
    </w:p>
    <w:p w14:paraId="4F6D86D1" w14:textId="77777777" w:rsidR="00A10B06" w:rsidRDefault="00A10B06" w:rsidP="00A10B06">
      <w:pPr>
        <w:pStyle w:val="txt"/>
        <w:ind w:firstLine="0"/>
        <w:contextualSpacing/>
        <w:rPr>
          <w:rFonts w:asciiTheme="minorHAnsi" w:hAnsiTheme="minorHAnsi" w:cs="Arial"/>
          <w:i/>
          <w:szCs w:val="22"/>
          <w:u w:val="single"/>
        </w:rPr>
      </w:pPr>
    </w:p>
    <w:p w14:paraId="1C7AE2B7" w14:textId="4BBB56C2" w:rsidR="00FB6DBC" w:rsidRPr="007E3259" w:rsidRDefault="00667F7C" w:rsidP="00FB6DBC">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Pr="00CC0335">
        <w:rPr>
          <w:rFonts w:asciiTheme="minorHAnsi" w:hAnsiTheme="minorHAnsi" w:cs="Arial"/>
          <w:i/>
          <w:szCs w:val="22"/>
          <w:u w:val="single"/>
        </w:rPr>
        <w:t xml:space="preserve"> </w:t>
      </w:r>
      <w:r w:rsidR="00FB6DBC" w:rsidRPr="007E3259">
        <w:rPr>
          <w:rFonts w:asciiTheme="minorHAnsi" w:hAnsiTheme="minorHAnsi" w:cs="Arial"/>
          <w:i/>
          <w:szCs w:val="22"/>
          <w:u w:val="single"/>
        </w:rPr>
        <w:t xml:space="preserve">pro projekty aktivit </w:t>
      </w:r>
      <w:r w:rsidR="007E3259" w:rsidRPr="007E3259">
        <w:rPr>
          <w:rFonts w:asciiTheme="minorHAnsi" w:hAnsiTheme="minorHAnsi" w:cs="Arial"/>
          <w:i/>
          <w:szCs w:val="22"/>
          <w:u w:val="single"/>
        </w:rPr>
        <w:t xml:space="preserve">Sociální služby </w:t>
      </w:r>
      <w:r w:rsidR="00FB6DBC" w:rsidRPr="007E3259">
        <w:rPr>
          <w:rFonts w:asciiTheme="minorHAnsi" w:hAnsiTheme="minorHAnsi" w:cs="Arial"/>
          <w:i/>
          <w:szCs w:val="22"/>
          <w:u w:val="single"/>
        </w:rPr>
        <w:t>výzvy ŘO:</w:t>
      </w:r>
    </w:p>
    <w:p w14:paraId="1C7AE2B8" w14:textId="77777777" w:rsidR="00FB6DBC" w:rsidRPr="007E3259" w:rsidRDefault="00FB6DBC" w:rsidP="00FB6DBC">
      <w:pPr>
        <w:rPr>
          <w:rFonts w:cs="Arial"/>
          <w:b/>
        </w:rPr>
      </w:pPr>
      <w:r w:rsidRPr="007E3259">
        <w:rPr>
          <w:rFonts w:cs="Arial"/>
        </w:rPr>
        <w:t xml:space="preserve">Pro tuto výzvu jsou oprávněnými partnery </w:t>
      </w:r>
      <w:r w:rsidR="001E6DD1" w:rsidRPr="007E3259">
        <w:rPr>
          <w:rFonts w:cs="Arial"/>
        </w:rPr>
        <w:t xml:space="preserve">pouze </w:t>
      </w:r>
      <w:r w:rsidRPr="007E3259">
        <w:rPr>
          <w:rFonts w:cs="Arial"/>
          <w:b/>
        </w:rPr>
        <w:t xml:space="preserve">partneři bez finančního příspěvku. </w:t>
      </w:r>
    </w:p>
    <w:p w14:paraId="1C7AE2B9" w14:textId="77777777" w:rsidR="00FB6DBC" w:rsidRPr="007E3259" w:rsidRDefault="00FB6DBC" w:rsidP="00FB6DBC">
      <w:pPr>
        <w:rPr>
          <w:rFonts w:cs="Arial"/>
        </w:rPr>
      </w:pPr>
      <w:r w:rsidRPr="007E3259">
        <w:rPr>
          <w:rFonts w:cs="Arial"/>
        </w:rPr>
        <w:t xml:space="preserve">Právní forma </w:t>
      </w:r>
      <w:r w:rsidRPr="007E3259">
        <w:rPr>
          <w:rFonts w:cs="Arial"/>
          <w:b/>
        </w:rPr>
        <w:t>partnera bez finančního příspěvku</w:t>
      </w:r>
      <w:r w:rsidRPr="007E3259">
        <w:rPr>
          <w:rFonts w:cs="Arial"/>
        </w:rPr>
        <w:t xml:space="preserve"> není omezena.</w:t>
      </w:r>
      <w:r w:rsidRPr="007E3259">
        <w:rPr>
          <w:rStyle w:val="Znakapoznpodarou"/>
          <w:rFonts w:cs="Arial"/>
        </w:rPr>
        <w:footnoteReference w:id="4"/>
      </w:r>
      <w:r w:rsidRPr="007E3259">
        <w:rPr>
          <w:rFonts w:cs="Arial"/>
        </w:rPr>
        <w:t xml:space="preserve"> Partner se podílí na realizaci věcných aktivit projektu (např. formou konzultací, odborné garance) a není mu poskytován žádný finanční příspěvek za účast při realizaci projektu.</w:t>
      </w:r>
    </w:p>
    <w:p w14:paraId="1C7AE2BA" w14:textId="77777777" w:rsidR="00FB6DBC" w:rsidRPr="007E3259" w:rsidRDefault="00FB6DBC" w:rsidP="00FB6DBC">
      <w:pPr>
        <w:rPr>
          <w:rFonts w:cs="Arial"/>
          <w:i/>
        </w:rPr>
      </w:pPr>
      <w:r w:rsidRPr="007E3259" w:rsidDel="000275E6">
        <w:rPr>
          <w:rFonts w:cs="Arial"/>
        </w:rPr>
        <w:t xml:space="preserve">Partnerem se </w:t>
      </w:r>
      <w:r w:rsidRPr="007E3259">
        <w:rPr>
          <w:rFonts w:cs="Arial"/>
        </w:rPr>
        <w:t xml:space="preserve">nerozumí </w:t>
      </w:r>
      <w:r w:rsidRPr="007E3259" w:rsidDel="000275E6">
        <w:rPr>
          <w:rFonts w:cs="Arial"/>
        </w:rPr>
        <w:t xml:space="preserve">subjekt, který je v dodavatelském či odběratelském vztahu k příjemci dotace (např. </w:t>
      </w:r>
      <w:r w:rsidRPr="007E3259">
        <w:rPr>
          <w:rFonts w:cs="Arial"/>
        </w:rPr>
        <w:t xml:space="preserve">nestátní </w:t>
      </w:r>
      <w:r w:rsidRPr="007E3259" w:rsidDel="000275E6">
        <w:rPr>
          <w:rFonts w:cs="Arial"/>
        </w:rPr>
        <w:t>nezisková organizace, která poskytuje příjemci za úhradu sociální služby, dodavatel materiálu, odběratel výrobků/služeb).</w:t>
      </w:r>
    </w:p>
    <w:p w14:paraId="1C7AE2BB" w14:textId="77777777" w:rsidR="00FB6DBC" w:rsidRPr="007E3259" w:rsidRDefault="00FB6DBC" w:rsidP="00FB6DBC">
      <w:pPr>
        <w:pStyle w:val="Normlnweb"/>
        <w:spacing w:before="80" w:beforeAutospacing="0" w:after="80" w:afterAutospacing="0"/>
        <w:jc w:val="both"/>
        <w:rPr>
          <w:rFonts w:asciiTheme="minorHAnsi" w:hAnsiTheme="minorHAnsi" w:cs="Arial"/>
          <w:sz w:val="22"/>
          <w:szCs w:val="22"/>
        </w:rPr>
      </w:pPr>
      <w:r w:rsidRPr="007E3259">
        <w:rPr>
          <w:rFonts w:asciiTheme="minorHAnsi" w:hAnsiTheme="minorHAnsi" w:cs="Arial"/>
          <w:sz w:val="22"/>
          <w:szCs w:val="22"/>
        </w:rPr>
        <w:t>Fyzická osoba, která není samostatně výdělečně činná, nemůže být do projektu zapojena jako partner.</w:t>
      </w:r>
    </w:p>
    <w:p w14:paraId="1C7AE2BC" w14:textId="77777777" w:rsidR="00872DBD" w:rsidRPr="007C54FD" w:rsidRDefault="00872DBD" w:rsidP="00F52775">
      <w:pPr>
        <w:spacing w:after="0"/>
      </w:pP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667F7C" w:rsidRPr="00832A14" w14:paraId="43FE406C"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7C0A594E" w14:textId="2CBDBA8E" w:rsidR="00667F7C" w:rsidRPr="002F6A6E" w:rsidRDefault="00667F7C" w:rsidP="001E04CB">
            <w:pPr>
              <w:pStyle w:val="Tabulkatext"/>
              <w:spacing w:before="0" w:after="0"/>
              <w:rPr>
                <w:rFonts w:cs="Arial"/>
                <w:sz w:val="22"/>
              </w:rPr>
            </w:pPr>
            <w:r w:rsidRPr="002F6A6E">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341108E9" w14:textId="05AA959B"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0C8FAAFD" w14:textId="7C3A21BD" w:rsidR="00667F7C" w:rsidRPr="002F6A6E" w:rsidRDefault="00667F7C" w:rsidP="001E04CB">
            <w:pPr>
              <w:pStyle w:val="Tabulkatext"/>
              <w:spacing w:before="0" w:after="0"/>
              <w:jc w:val="center"/>
              <w:rPr>
                <w:rFonts w:cs="Arial"/>
                <w:sz w:val="22"/>
              </w:rPr>
            </w:pPr>
            <w:r w:rsidRPr="002F6A6E">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7E9F654D" w14:textId="2CE2341B" w:rsidR="00667F7C" w:rsidRPr="002F6A6E" w:rsidRDefault="00667F7C" w:rsidP="001E04CB">
            <w:pPr>
              <w:pStyle w:val="Tabulkatext"/>
              <w:spacing w:before="0" w:after="0"/>
              <w:jc w:val="center"/>
              <w:rPr>
                <w:rFonts w:cs="Arial"/>
                <w:sz w:val="22"/>
              </w:rPr>
            </w:pPr>
            <w:r w:rsidRPr="002F6A6E">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lastRenderedPageBreak/>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r w:rsidR="00667F7C" w:rsidRPr="00832A14" w14:paraId="499EF5A0" w14:textId="77777777" w:rsidTr="001E04CB">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tcPr>
          <w:p w14:paraId="23E7B0CA" w14:textId="77777777" w:rsidR="00667F7C" w:rsidRPr="002F6A6E" w:rsidRDefault="00667F7C" w:rsidP="002710FD">
            <w:pPr>
              <w:pStyle w:val="Tabulkatext"/>
              <w:spacing w:before="0" w:after="0"/>
              <w:rPr>
                <w:rFonts w:cs="Arial"/>
                <w:sz w:val="22"/>
              </w:rPr>
            </w:pPr>
            <w:r w:rsidRPr="002F6A6E">
              <w:rPr>
                <w:rFonts w:cs="Arial"/>
                <w:sz w:val="22"/>
              </w:rPr>
              <w:t>Ostatní subjekty neobsažené ve výše uvedených kategoriích:</w:t>
            </w:r>
          </w:p>
          <w:p w14:paraId="0A7608B5" w14:textId="77777777" w:rsidR="00667F7C" w:rsidRPr="002F6A6E" w:rsidRDefault="00667F7C" w:rsidP="002710FD">
            <w:pPr>
              <w:pStyle w:val="Tabulkatext"/>
              <w:spacing w:before="0" w:after="0"/>
              <w:rPr>
                <w:rFonts w:cs="Arial"/>
                <w:sz w:val="22"/>
              </w:rPr>
            </w:pPr>
            <w:r w:rsidRPr="002F6A6E">
              <w:rPr>
                <w:rFonts w:cs="Arial"/>
                <w:sz w:val="22"/>
              </w:rPr>
              <w:t xml:space="preserve">Obchodní společnosti: </w:t>
            </w:r>
          </w:p>
          <w:p w14:paraId="6D38BAA1"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veřejná obchodní společnost </w:t>
            </w:r>
          </w:p>
          <w:p w14:paraId="345C9924"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komanditní společnost </w:t>
            </w:r>
          </w:p>
          <w:p w14:paraId="5F6BCE39"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společnost s ručením omezeným </w:t>
            </w:r>
          </w:p>
          <w:p w14:paraId="45D339DF"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akciová společnost </w:t>
            </w:r>
          </w:p>
          <w:p w14:paraId="535FFFB2"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evropská společnost  </w:t>
            </w:r>
          </w:p>
          <w:p w14:paraId="24E127C8"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evropské hospodářské zájmové sdružení</w:t>
            </w:r>
          </w:p>
          <w:p w14:paraId="6CBFEE82" w14:textId="77777777" w:rsidR="00667F7C" w:rsidRPr="002F6A6E" w:rsidRDefault="00667F7C" w:rsidP="002710FD">
            <w:pPr>
              <w:pStyle w:val="Tabulkatext"/>
              <w:spacing w:before="0" w:after="0"/>
              <w:rPr>
                <w:rFonts w:cs="Arial"/>
                <w:sz w:val="22"/>
              </w:rPr>
            </w:pPr>
            <w:r w:rsidRPr="002F6A6E">
              <w:rPr>
                <w:rFonts w:cs="Arial"/>
                <w:sz w:val="22"/>
              </w:rPr>
              <w:t>Státní podniky</w:t>
            </w:r>
          </w:p>
          <w:p w14:paraId="1A2DDCAD" w14:textId="77777777" w:rsidR="00667F7C" w:rsidRPr="002F6A6E" w:rsidRDefault="00667F7C" w:rsidP="002710FD">
            <w:pPr>
              <w:pStyle w:val="Tabulkatext"/>
              <w:spacing w:before="0" w:after="0"/>
              <w:rPr>
                <w:rFonts w:cs="Arial"/>
                <w:sz w:val="22"/>
              </w:rPr>
            </w:pPr>
            <w:r w:rsidRPr="002F6A6E">
              <w:rPr>
                <w:rFonts w:cs="Arial"/>
                <w:sz w:val="22"/>
              </w:rPr>
              <w:t>Družstva:</w:t>
            </w:r>
          </w:p>
          <w:p w14:paraId="6C779E9A"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 xml:space="preserve">družstvo </w:t>
            </w:r>
          </w:p>
          <w:p w14:paraId="440C7E45"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sociální družstvo</w:t>
            </w:r>
          </w:p>
          <w:p w14:paraId="2E54EE84"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evropská družstevní společnost</w:t>
            </w:r>
          </w:p>
          <w:p w14:paraId="0B4F0271" w14:textId="77777777" w:rsidR="00667F7C" w:rsidRPr="002F6A6E" w:rsidRDefault="00667F7C" w:rsidP="002710FD">
            <w:pPr>
              <w:pStyle w:val="Tabulkatext"/>
              <w:spacing w:before="0" w:after="0"/>
              <w:rPr>
                <w:rFonts w:cs="Arial"/>
                <w:sz w:val="22"/>
              </w:rPr>
            </w:pPr>
            <w:r w:rsidRPr="002F6A6E">
              <w:rPr>
                <w:rFonts w:cs="Arial"/>
                <w:sz w:val="22"/>
              </w:rPr>
              <w:t>OSVČ</w:t>
            </w:r>
          </w:p>
          <w:p w14:paraId="7366A2E8" w14:textId="711D5D46" w:rsidR="00667F7C" w:rsidRPr="002F6A6E" w:rsidRDefault="00667F7C" w:rsidP="001E04CB">
            <w:pPr>
              <w:pStyle w:val="Tabulkatext"/>
              <w:spacing w:before="0" w:after="0"/>
              <w:rPr>
                <w:rFonts w:cs="Arial"/>
                <w:sz w:val="22"/>
              </w:rPr>
            </w:pPr>
            <w:r w:rsidRPr="002F6A6E">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4384992A" w14:textId="0E90376D"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50F4B5E6" w14:textId="4DAB00C7" w:rsidR="00667F7C" w:rsidRPr="002F6A6E" w:rsidRDefault="00667F7C" w:rsidP="001E04CB">
            <w:pPr>
              <w:pStyle w:val="Tabulkatext"/>
              <w:spacing w:before="0" w:after="0"/>
              <w:jc w:val="center"/>
              <w:rPr>
                <w:rFonts w:cs="Arial"/>
                <w:sz w:val="22"/>
              </w:rPr>
            </w:pPr>
            <w:r w:rsidRPr="002F6A6E">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tcPr>
          <w:p w14:paraId="56F329FF" w14:textId="3449A444" w:rsidR="00667F7C" w:rsidRPr="002F6A6E" w:rsidRDefault="00667F7C" w:rsidP="001E04CB">
            <w:pPr>
              <w:pStyle w:val="Tabulkatext"/>
              <w:spacing w:before="0" w:after="0"/>
              <w:jc w:val="center"/>
              <w:rPr>
                <w:rFonts w:cs="Arial"/>
                <w:sz w:val="22"/>
              </w:rPr>
            </w:pPr>
            <w:r w:rsidRPr="002F6A6E">
              <w:rPr>
                <w:rFonts w:cs="Arial"/>
                <w:sz w:val="22"/>
              </w:rPr>
              <w:t>0 %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Informace o veřejné podpoře (včetně podpory de minimis)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 xml:space="preserve">Vyhlašovatel nad rámec pravidel stanovených právními předpisy pro tuto výzvu stanovuje, že prostředky, jež budou naplňovat znaky veřejné podpory, budou příjemci podpory, jeho partnerům, či </w:t>
      </w:r>
      <w:r w:rsidRPr="00D42F9A">
        <w:rPr>
          <w:rFonts w:eastAsia="Arial" w:cs="Arial"/>
        </w:rPr>
        <w:lastRenderedPageBreak/>
        <w:t>dalším subjektům</w:t>
      </w:r>
      <w:r w:rsidRPr="00D42F9A">
        <w:rPr>
          <w:rFonts w:eastAsia="Arial" w:cs="Arial"/>
          <w:vertAlign w:val="superscript"/>
        </w:rPr>
        <w:footnoteReference w:id="5"/>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de minimis</w:t>
      </w:r>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4375D71B" w14:textId="77777777" w:rsidR="00A10B06" w:rsidRDefault="00A10B06" w:rsidP="00FE7CD7">
      <w:pPr>
        <w:keepNext/>
        <w:spacing w:after="0"/>
        <w:rPr>
          <w:rFonts w:eastAsia="Arial Unicode MS" w:cs="Arial"/>
          <w:lang w:eastAsia="cs-CZ"/>
        </w:rPr>
      </w:pPr>
    </w:p>
    <w:p w14:paraId="1C7AE315" w14:textId="4B63202B" w:rsidR="00FE7CD7" w:rsidRPr="00D42F9A" w:rsidRDefault="00FE7CD7" w:rsidP="00FE7CD7">
      <w:pPr>
        <w:keepNext/>
        <w:spacing w:after="0"/>
        <w:rPr>
          <w:rFonts w:eastAsia="Arial" w:cs="Arial"/>
        </w:rPr>
      </w:pPr>
      <w:r w:rsidRPr="00D42F9A">
        <w:rPr>
          <w:rFonts w:eastAsia="Arial" w:cs="Arial"/>
        </w:rPr>
        <w:t xml:space="preserve">Sociální služby, které budou podpořeny v rámci této výzvy, jsou považovány za služby obecného hospodářského zájmu. Sociální služby budou financovány formou </w:t>
      </w:r>
      <w:r w:rsidRPr="00D42F9A">
        <w:rPr>
          <w:rFonts w:eastAsia="Arial" w:cs="Arial"/>
          <w:b/>
        </w:rPr>
        <w:t>vyrovnávací platby</w:t>
      </w:r>
      <w:r w:rsidRPr="00D42F9A">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pouze v případě dodržení zásad uvedených </w:t>
      </w:r>
      <w:r w:rsidRPr="00D42F9A">
        <w:rPr>
          <w:rFonts w:eastAsia="Arial" w:cs="Arial"/>
        </w:rPr>
        <w:br/>
        <w:t xml:space="preserve">v </w:t>
      </w:r>
      <w:r w:rsidR="00D42F9A" w:rsidRPr="00D42F9A">
        <w:rPr>
          <w:rFonts w:eastAsia="Arial" w:cs="Arial"/>
          <w:i/>
        </w:rPr>
        <w:t>Příloze č. 5</w:t>
      </w:r>
      <w:r w:rsidRPr="00D42F9A">
        <w:rPr>
          <w:rFonts w:eastAsia="Arial" w:cs="Arial"/>
          <w:i/>
        </w:rPr>
        <w:t xml:space="preserve"> - Podpora sociálních služeb  na území MAS z OPZ - Vyrovnávací platba, </w:t>
      </w:r>
      <w:r w:rsidRPr="00D42F9A">
        <w:rPr>
          <w:rFonts w:eastAsia="Arial" w:cs="Arial"/>
        </w:rPr>
        <w:t>které vychází z Rozhodnutí Komise č. 2012/21/EU.</w:t>
      </w:r>
    </w:p>
    <w:p w14:paraId="1C7AE318" w14:textId="77777777" w:rsidR="00FE7CD7" w:rsidRPr="00170F9C" w:rsidRDefault="00FE7CD7" w:rsidP="00FE7CD7">
      <w:pPr>
        <w:spacing w:before="80" w:after="80"/>
        <w:rPr>
          <w:rFonts w:eastAsia="Arial Unicode MS" w:cs="Arial"/>
          <w:b/>
          <w:color w:val="FFFF00"/>
          <w:lang w:eastAsia="cs-CZ"/>
        </w:rPr>
      </w:pPr>
    </w:p>
    <w:p w14:paraId="1C7AE319" w14:textId="77777777" w:rsidR="00FE7CD7" w:rsidRPr="00170F9C" w:rsidRDefault="00FE7CD7" w:rsidP="00FE7CD7">
      <w:pPr>
        <w:spacing w:before="80" w:after="80"/>
        <w:rPr>
          <w:rFonts w:eastAsia="Arial Unicode MS" w:cs="Arial"/>
          <w:b/>
          <w:color w:val="000000" w:themeColor="text1"/>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6045999D" w14:textId="6BC95F84" w:rsidR="00A35C92" w:rsidRDefault="00A35C92" w:rsidP="00A35C92">
      <w:pPr>
        <w:spacing w:after="0"/>
      </w:pPr>
      <w:r>
        <w:t xml:space="preserve">Cílem je zlepšení dostupnosti a udržitelnosti kvalitních sociálních služeb, </w:t>
      </w:r>
      <w:r w:rsidR="002F6A6E">
        <w:t xml:space="preserve">programů a činností v oblasti sociálního začleňování, </w:t>
      </w:r>
      <w:r>
        <w:t>komu</w:t>
      </w:r>
      <w:r w:rsidR="002F6A6E">
        <w:t>nitní sociální práce</w:t>
      </w:r>
      <w:r>
        <w:t xml:space="preserve"> a </w:t>
      </w:r>
      <w:r w:rsidR="002F6A6E">
        <w:t>komunitních center</w:t>
      </w:r>
      <w:r>
        <w:t>, které přispívají k sociálnímu začleňování a k prevenci sociálního vyloučení ve venkovských oblastech.</w:t>
      </w:r>
    </w:p>
    <w:p w14:paraId="0B8A8F78" w14:textId="77777777" w:rsidR="00A35C92" w:rsidRDefault="00A35C92" w:rsidP="00D95D85">
      <w:pPr>
        <w:autoSpaceDE w:val="0"/>
        <w:autoSpaceDN w:val="0"/>
        <w:adjustRightInd w:val="0"/>
        <w:spacing w:after="0"/>
        <w:jc w:val="left"/>
      </w:pPr>
    </w:p>
    <w:p w14:paraId="1C7AE31F" w14:textId="5DAEA78A" w:rsidR="00D95D85" w:rsidRPr="00A35C92" w:rsidRDefault="00A35C92" w:rsidP="00D95D85">
      <w:pPr>
        <w:autoSpaceDE w:val="0"/>
        <w:autoSpaceDN w:val="0"/>
        <w:adjustRightInd w:val="0"/>
        <w:spacing w:after="0"/>
        <w:jc w:val="left"/>
        <w:rPr>
          <w:rFonts w:cs="Arial"/>
          <w:color w:val="000000"/>
        </w:rPr>
      </w:pPr>
      <w:r>
        <w:t>B</w:t>
      </w:r>
      <w:r w:rsidR="00D95D85" w:rsidRPr="00A35C92">
        <w:rPr>
          <w:rFonts w:cs="Arial"/>
          <w:color w:val="000000"/>
        </w:rPr>
        <w:t xml:space="preserve">udou podporovány pouze aktivity, které mají přímý dopad na cílové skupiny, tj. aktivity zaměřené na přímou práci s cílovými skupinami. </w:t>
      </w:r>
    </w:p>
    <w:p w14:paraId="1C7AE320" w14:textId="77777777" w:rsidR="00D95D85" w:rsidRPr="00A35C92" w:rsidRDefault="00D95D85" w:rsidP="00D95D85">
      <w:pPr>
        <w:keepNext/>
        <w:spacing w:after="0"/>
      </w:pPr>
      <w:r w:rsidRPr="00A35C92">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14:paraId="1C7AE321" w14:textId="77777777" w:rsidR="00D95D85" w:rsidRPr="0038585D" w:rsidRDefault="00D95D85" w:rsidP="00D95D85">
      <w:pPr>
        <w:spacing w:after="0"/>
        <w:rPr>
          <w:rFonts w:eastAsia="Arial" w:cs="Arial"/>
          <w:b/>
          <w:highlight w:val="cyan"/>
        </w:rPr>
      </w:pPr>
    </w:p>
    <w:p w14:paraId="1C7AE323" w14:textId="02C5E858" w:rsidR="00D95D85" w:rsidRPr="00A35C92" w:rsidRDefault="00D95D85" w:rsidP="00D95D85">
      <w:pPr>
        <w:spacing w:after="0"/>
      </w:pPr>
      <w:r w:rsidRPr="00A35C92">
        <w:t>V případě zaměření projektu na poskytování služeb obecného hospodářského zájmu (soci</w:t>
      </w:r>
      <w:r w:rsidR="00A35C92">
        <w:t xml:space="preserve">ální služby -  </w:t>
      </w:r>
      <w:r w:rsidRPr="00A35C92">
        <w:t>v</w:t>
      </w:r>
      <w:r w:rsidR="00A35C92" w:rsidRPr="00A35C92">
        <w:t xml:space="preserve">ymezení v rámci Přílohy č. </w:t>
      </w:r>
      <w:r w:rsidR="00A35C92">
        <w:t>2</w:t>
      </w:r>
      <w:r w:rsidRPr="00A35C92">
        <w:t xml:space="preserve"> této výzvy) v kombinaci s jinou aktivitou výzvy uvede žadatel v projektu sociální službu (v rozsahu základních činností) vždy v rámci samostatné aktivity projektu. V případě více </w:t>
      </w:r>
      <w:r w:rsidRPr="00A35C92">
        <w:lastRenderedPageBreak/>
        <w:t xml:space="preserve">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w:t>
      </w:r>
      <w:r w:rsidR="00A35C92" w:rsidRPr="00A35C92">
        <w:t>3</w:t>
      </w:r>
      <w:r w:rsidRPr="00A35C92">
        <w:t xml:space="preserve"> - Údaje o sociální službě.  </w:t>
      </w:r>
    </w:p>
    <w:p w14:paraId="1C7AE324" w14:textId="77777777" w:rsidR="00D95D85" w:rsidRPr="0038585D" w:rsidRDefault="00D95D85" w:rsidP="00D95D85">
      <w:pPr>
        <w:spacing w:after="0"/>
        <w:rPr>
          <w:highlight w:val="cyan"/>
        </w:rPr>
      </w:pPr>
    </w:p>
    <w:p w14:paraId="1C7AE325" w14:textId="1199685A" w:rsidR="00736826" w:rsidRDefault="00D95D85" w:rsidP="00D95D85">
      <w:pPr>
        <w:spacing w:after="0"/>
      </w:pPr>
      <w:r w:rsidRPr="00A35C92">
        <w:t>V případě služeb obecného ho</w:t>
      </w:r>
      <w:r w:rsidR="00A35C92" w:rsidRPr="00A35C92">
        <w:t xml:space="preserve">spodářského zájmu (aktivita </w:t>
      </w:r>
      <w:r w:rsidRPr="00A35C92">
        <w:t>Sociální služby a aktivita Sociální bydlení) nejsou způsobilým výdajem výdaje investičního charakteru spojené s nákupem dlouhodobého (hmotného i nehmotného) majetku. Uznatelným výdajem jsou pouze odpisy dlouhodobého hmotného a nehmotného majetku používaného pro účely projektu.</w:t>
      </w:r>
    </w:p>
    <w:p w14:paraId="7D6F1D22" w14:textId="77777777" w:rsidR="00A35C92" w:rsidRDefault="00A35C92" w:rsidP="00D95D85">
      <w:pPr>
        <w:spacing w:after="0"/>
      </w:pPr>
    </w:p>
    <w:p w14:paraId="3F584DE8" w14:textId="77777777" w:rsidR="00A35C92" w:rsidRDefault="00A35C92" w:rsidP="00A35C92">
      <w:pPr>
        <w:spacing w:after="0"/>
      </w:pPr>
      <w:r>
        <w:t xml:space="preserve">Budou podporovány tyto aktivity: </w:t>
      </w:r>
    </w:p>
    <w:p w14:paraId="598E9AAA" w14:textId="77777777" w:rsidR="00A35C92" w:rsidRDefault="00A35C92" w:rsidP="00A35C92">
      <w:pPr>
        <w:spacing w:after="0"/>
        <w:rPr>
          <w:u w:val="single"/>
        </w:rPr>
      </w:pPr>
    </w:p>
    <w:p w14:paraId="6C419A77" w14:textId="77777777" w:rsidR="00A35C92" w:rsidRPr="00EE69DC" w:rsidRDefault="00A35C92" w:rsidP="00A35C92">
      <w:pPr>
        <w:spacing w:after="0"/>
        <w:rPr>
          <w:u w:val="single"/>
        </w:rPr>
      </w:pPr>
      <w:r w:rsidRPr="00EE69DC">
        <w:rPr>
          <w:u w:val="single"/>
        </w:rPr>
        <w:t>Sociální služby v souladu se zákonem č. 108/2006 Sb.</w:t>
      </w:r>
    </w:p>
    <w:p w14:paraId="2BCFCA6E" w14:textId="77777777" w:rsidR="00A35C92" w:rsidRDefault="00A35C92" w:rsidP="00A35C92">
      <w:pPr>
        <w:pStyle w:val="Odstavecseseznamem"/>
        <w:numPr>
          <w:ilvl w:val="0"/>
          <w:numId w:val="37"/>
        </w:numPr>
        <w:spacing w:after="0"/>
      </w:pPr>
      <w:r>
        <w:t>Odborné sociální poradenství</w:t>
      </w:r>
    </w:p>
    <w:p w14:paraId="5D95B9E5" w14:textId="77777777" w:rsidR="00A35C92" w:rsidRDefault="00A35C92" w:rsidP="00A35C92">
      <w:pPr>
        <w:pStyle w:val="Odstavecseseznamem"/>
        <w:numPr>
          <w:ilvl w:val="0"/>
          <w:numId w:val="37"/>
        </w:numPr>
        <w:spacing w:after="0"/>
      </w:pPr>
      <w:r>
        <w:t>Terénní programy</w:t>
      </w:r>
    </w:p>
    <w:p w14:paraId="54098186" w14:textId="77777777" w:rsidR="00A35C92" w:rsidRDefault="00A35C92" w:rsidP="00A35C92">
      <w:pPr>
        <w:pStyle w:val="Odstavecseseznamem"/>
        <w:numPr>
          <w:ilvl w:val="0"/>
          <w:numId w:val="37"/>
        </w:numPr>
        <w:spacing w:after="0"/>
      </w:pPr>
      <w:r>
        <w:t>Sociálně aktivizační služby pro rodiny s dětmi</w:t>
      </w:r>
    </w:p>
    <w:p w14:paraId="0BBACAC6" w14:textId="77777777" w:rsidR="00A35C92" w:rsidRDefault="00A35C92" w:rsidP="00A35C92">
      <w:pPr>
        <w:pStyle w:val="Odstavecseseznamem"/>
        <w:numPr>
          <w:ilvl w:val="0"/>
          <w:numId w:val="37"/>
        </w:numPr>
        <w:spacing w:after="0"/>
      </w:pPr>
      <w:r>
        <w:t>Ranná péče</w:t>
      </w:r>
    </w:p>
    <w:p w14:paraId="1801C049" w14:textId="77777777" w:rsidR="00A35C92" w:rsidRDefault="00A35C92" w:rsidP="00A35C92">
      <w:pPr>
        <w:pStyle w:val="Odstavecseseznamem"/>
        <w:numPr>
          <w:ilvl w:val="0"/>
          <w:numId w:val="37"/>
        </w:numPr>
        <w:spacing w:after="0"/>
      </w:pPr>
      <w:r>
        <w:t>Kontaktní centra</w:t>
      </w:r>
    </w:p>
    <w:p w14:paraId="163A6665" w14:textId="77777777" w:rsidR="00A35C92" w:rsidRDefault="00A35C92" w:rsidP="00A35C92">
      <w:pPr>
        <w:pStyle w:val="Odstavecseseznamem"/>
        <w:numPr>
          <w:ilvl w:val="0"/>
          <w:numId w:val="37"/>
        </w:numPr>
        <w:spacing w:after="0"/>
      </w:pPr>
      <w:r>
        <w:t>Nízkoprahová zařízení pro děti a mládež</w:t>
      </w:r>
    </w:p>
    <w:p w14:paraId="5976FB2B" w14:textId="77777777" w:rsidR="00A35C92" w:rsidRDefault="00A35C92" w:rsidP="00A35C92">
      <w:pPr>
        <w:pStyle w:val="Odstavecseseznamem"/>
        <w:numPr>
          <w:ilvl w:val="0"/>
          <w:numId w:val="37"/>
        </w:numPr>
        <w:spacing w:after="0"/>
      </w:pPr>
      <w:r>
        <w:t>Sociální rehabilitace</w:t>
      </w:r>
    </w:p>
    <w:p w14:paraId="448E8F97" w14:textId="77777777" w:rsidR="00A35C92" w:rsidRDefault="00A35C92" w:rsidP="00A35C92">
      <w:pPr>
        <w:pStyle w:val="Odstavecseseznamem"/>
        <w:numPr>
          <w:ilvl w:val="0"/>
          <w:numId w:val="37"/>
        </w:numPr>
        <w:spacing w:after="0"/>
      </w:pPr>
      <w:r>
        <w:t>Sociálně terapeutické dílny</w:t>
      </w:r>
    </w:p>
    <w:p w14:paraId="2C276E12" w14:textId="77777777" w:rsidR="00A35C92" w:rsidRDefault="00A35C92" w:rsidP="00A35C92">
      <w:pPr>
        <w:pStyle w:val="Odstavecseseznamem"/>
        <w:numPr>
          <w:ilvl w:val="0"/>
          <w:numId w:val="37"/>
        </w:numPr>
        <w:spacing w:after="0"/>
      </w:pPr>
      <w:r>
        <w:t>Služby následné péče</w:t>
      </w:r>
    </w:p>
    <w:p w14:paraId="7FB676B0" w14:textId="77777777" w:rsidR="00A35C92" w:rsidRDefault="00A35C92" w:rsidP="00A35C92">
      <w:pPr>
        <w:pStyle w:val="Odstavecseseznamem"/>
        <w:numPr>
          <w:ilvl w:val="0"/>
          <w:numId w:val="37"/>
        </w:numPr>
        <w:spacing w:after="0"/>
      </w:pPr>
      <w:r>
        <w:t>Podpora samostatného bydlení</w:t>
      </w:r>
    </w:p>
    <w:p w14:paraId="15F42916" w14:textId="77777777" w:rsidR="00A35C92" w:rsidRDefault="00A35C92" w:rsidP="00A35C92">
      <w:pPr>
        <w:pStyle w:val="Odstavecseseznamem"/>
        <w:numPr>
          <w:ilvl w:val="0"/>
          <w:numId w:val="37"/>
        </w:numPr>
        <w:spacing w:after="0"/>
      </w:pPr>
      <w:r>
        <w:t>Osobní asistence</w:t>
      </w:r>
    </w:p>
    <w:p w14:paraId="52D90117" w14:textId="77777777" w:rsidR="00A35C92" w:rsidRDefault="00A35C92" w:rsidP="00A35C92">
      <w:pPr>
        <w:pStyle w:val="Odstavecseseznamem"/>
        <w:numPr>
          <w:ilvl w:val="0"/>
          <w:numId w:val="37"/>
        </w:numPr>
        <w:spacing w:after="0"/>
      </w:pPr>
      <w:r>
        <w:t>Odlehčovací služby</w:t>
      </w:r>
    </w:p>
    <w:p w14:paraId="6A0BAFDC" w14:textId="77777777" w:rsidR="00A35C92" w:rsidRDefault="00A35C92" w:rsidP="00A35C92">
      <w:pPr>
        <w:pStyle w:val="Odstavecseseznamem"/>
        <w:spacing w:after="0"/>
      </w:pPr>
    </w:p>
    <w:p w14:paraId="5D668953" w14:textId="77777777" w:rsidR="00A35C92" w:rsidRDefault="00A35C92" w:rsidP="00A35C92">
      <w:pPr>
        <w:spacing w:after="0"/>
        <w:rPr>
          <w:u w:val="single"/>
        </w:rPr>
      </w:pPr>
      <w:r w:rsidRPr="007F14C3">
        <w:rPr>
          <w:u w:val="single"/>
        </w:rPr>
        <w:t>Další programy a činnosti v</w:t>
      </w:r>
      <w:r w:rsidRPr="00726940">
        <w:rPr>
          <w:u w:val="single"/>
        </w:rPr>
        <w:t> </w:t>
      </w:r>
      <w:r w:rsidRPr="00185ADE">
        <w:rPr>
          <w:u w:val="single"/>
        </w:rPr>
        <w:t>oblasti sociálního začleňování</w:t>
      </w:r>
    </w:p>
    <w:p w14:paraId="41AF1F67" w14:textId="77777777" w:rsidR="00A35C92" w:rsidRPr="0071138D" w:rsidRDefault="00A35C92" w:rsidP="00A35C92">
      <w:pPr>
        <w:pStyle w:val="Odstavecseseznamem"/>
        <w:keepNext/>
        <w:keepLines/>
        <w:numPr>
          <w:ilvl w:val="0"/>
          <w:numId w:val="38"/>
        </w:numPr>
        <w:spacing w:before="120" w:after="60"/>
        <w:rPr>
          <w:b/>
          <w:sz w:val="24"/>
          <w:szCs w:val="24"/>
        </w:rPr>
      </w:pPr>
      <w:r w:rsidRPr="0071138D">
        <w:rPr>
          <w:rFonts w:cs="Arial"/>
        </w:rPr>
        <w:t>Podporovány budou programy a činnosti realizované v přirozeném sociálním prostředí osob z cílových skupin, tj. aktivity realizované terénní nebo ambulantní formou. Bude zajištěno, že se skutečně bude jednat o programy a činnosti nad rámec základních činností sociálních služeb podle zákona č. 108/2006 Sb., o sociálních službách. Nebudou podporovány programy, které mají charakter sociální služby, avšak nejsou jako sociální služba registrovány.</w:t>
      </w:r>
    </w:p>
    <w:p w14:paraId="76547B9F" w14:textId="77777777" w:rsidR="00A35C92" w:rsidRDefault="00A35C92" w:rsidP="00A35C92">
      <w:pPr>
        <w:spacing w:after="0"/>
        <w:rPr>
          <w:rFonts w:eastAsia="Arial" w:cs="Arial"/>
          <w:color w:val="000000"/>
          <w:sz w:val="24"/>
          <w:szCs w:val="24"/>
        </w:rPr>
      </w:pPr>
    </w:p>
    <w:p w14:paraId="22176E5C" w14:textId="77777777" w:rsidR="00A35C92" w:rsidRPr="00185ADE" w:rsidRDefault="00A35C92" w:rsidP="00A35C92">
      <w:pPr>
        <w:spacing w:after="0"/>
        <w:rPr>
          <w:u w:val="single"/>
        </w:rPr>
      </w:pPr>
      <w:r w:rsidRPr="007F14C3">
        <w:rPr>
          <w:u w:val="single"/>
        </w:rPr>
        <w:t xml:space="preserve">Komunitní </w:t>
      </w:r>
      <w:r w:rsidRPr="00726940">
        <w:rPr>
          <w:u w:val="single"/>
        </w:rPr>
        <w:t xml:space="preserve">sociální práce a komunitní </w:t>
      </w:r>
      <w:r w:rsidRPr="00185ADE">
        <w:rPr>
          <w:u w:val="single"/>
        </w:rPr>
        <w:t>centra</w:t>
      </w:r>
    </w:p>
    <w:p w14:paraId="77F192F7" w14:textId="77777777" w:rsidR="00A35C92" w:rsidRPr="0071138D" w:rsidRDefault="00A35C92" w:rsidP="00A35C92">
      <w:pPr>
        <w:pStyle w:val="Odstavecseseznamem"/>
        <w:numPr>
          <w:ilvl w:val="0"/>
          <w:numId w:val="38"/>
        </w:numPr>
        <w:spacing w:after="0"/>
      </w:pPr>
      <w:r w:rsidRPr="0071138D">
        <w:t>Podporovány budou aktivity směřující k profesionální realizaci sociální práce jako činnosti zaměřené na pomoc komunitám zlepšit nebo obnovit jejich schopnost sociálního fungování v jejich přirozeném prostředí.</w:t>
      </w:r>
    </w:p>
    <w:p w14:paraId="4ED040E0" w14:textId="77777777" w:rsidR="00A35C92" w:rsidRDefault="00A35C92" w:rsidP="00A35C92">
      <w:pPr>
        <w:spacing w:after="0"/>
        <w:rPr>
          <w:rFonts w:eastAsia="Arial" w:cs="Arial"/>
          <w:color w:val="000000"/>
          <w:sz w:val="24"/>
          <w:szCs w:val="24"/>
        </w:rPr>
      </w:pPr>
    </w:p>
    <w:p w14:paraId="2ABD8A4A" w14:textId="7A68AF5C" w:rsidR="00A35C92" w:rsidRPr="00A35C92" w:rsidRDefault="00A35C92" w:rsidP="00A35C92">
      <w:pPr>
        <w:spacing w:after="0"/>
      </w:pPr>
      <w:r w:rsidRPr="00A35C92">
        <w:rPr>
          <w:rFonts w:eastAsia="Arial" w:cs="Arial"/>
          <w:color w:val="000000"/>
        </w:rPr>
        <w:t>Podrobný popis podporovaných aktivit je uveden v příloze č. 2 této výzvy MAS</w:t>
      </w:r>
      <w:r>
        <w:rPr>
          <w:rFonts w:eastAsia="Arial" w:cs="Arial"/>
          <w:color w:val="000000"/>
        </w:rPr>
        <w:t>.</w:t>
      </w:r>
    </w:p>
    <w:p w14:paraId="1C7AE32A" w14:textId="6C41974F" w:rsidR="00716FC8" w:rsidRPr="00B3124B" w:rsidRDefault="00A35C92" w:rsidP="00B3124B">
      <w:pPr>
        <w:tabs>
          <w:tab w:val="left" w:pos="6494"/>
        </w:tabs>
        <w:spacing w:after="0"/>
      </w:pPr>
      <w:r>
        <w:tab/>
      </w: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18"/>
        <w:gridCol w:w="1847"/>
        <w:gridCol w:w="1854"/>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lastRenderedPageBreak/>
              <w:t>Kód</w:t>
            </w:r>
            <w:r w:rsidRPr="00832A14">
              <w:rPr>
                <w:rStyle w:val="Znakapoznpodarou"/>
                <w:rFonts w:cs="Arial"/>
                <w:b/>
              </w:rPr>
              <w:footnoteReference w:id="6"/>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77777777" w:rsidR="00EB61B2" w:rsidRPr="00A454C8" w:rsidRDefault="00EB61B2" w:rsidP="001E04CB">
            <w:pPr>
              <w:spacing w:after="120" w:line="276" w:lineRule="auto"/>
              <w:jc w:val="left"/>
              <w:rPr>
                <w:rFonts w:cs="Arial"/>
              </w:rPr>
            </w:pPr>
            <w:r w:rsidRPr="00A454C8">
              <w:rPr>
                <w:rFonts w:cs="Arial"/>
              </w:rPr>
              <w:t xml:space="preserve">67001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77777777" w:rsidR="00EB61B2" w:rsidRPr="00A454C8" w:rsidRDefault="00EB61B2" w:rsidP="001E04CB">
            <w:pPr>
              <w:spacing w:after="120" w:line="276" w:lineRule="auto"/>
              <w:jc w:val="left"/>
              <w:rPr>
                <w:rFonts w:cs="Arial"/>
              </w:rPr>
            </w:pPr>
            <w:r w:rsidRPr="00A454C8">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3D" w14:textId="77777777" w:rsidR="00EB61B2" w:rsidRPr="00A454C8" w:rsidRDefault="00EB61B2" w:rsidP="001E04CB">
            <w:pPr>
              <w:spacing w:after="120" w:line="276" w:lineRule="auto"/>
              <w:jc w:val="left"/>
              <w:rPr>
                <w:rFonts w:cs="Arial"/>
              </w:rPr>
            </w:pPr>
            <w:r w:rsidRPr="00A454C8">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44"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0" w14:textId="77777777" w:rsidR="00EB61B2" w:rsidRPr="00A454C8" w:rsidRDefault="00EB61B2" w:rsidP="001E04CB">
            <w:pPr>
              <w:spacing w:after="120" w:line="276" w:lineRule="auto"/>
              <w:jc w:val="left"/>
              <w:rPr>
                <w:rFonts w:cs="Arial"/>
              </w:rPr>
            </w:pPr>
            <w:r w:rsidRPr="00A454C8">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14:paraId="1C7AE341" w14:textId="77777777" w:rsidR="00EB61B2" w:rsidRPr="00A454C8" w:rsidRDefault="00EB61B2" w:rsidP="001E04CB">
            <w:pPr>
              <w:spacing w:after="120" w:line="276" w:lineRule="auto"/>
              <w:jc w:val="left"/>
              <w:rPr>
                <w:rFonts w:cs="Arial"/>
              </w:rPr>
            </w:pPr>
            <w:r w:rsidRPr="00A454C8">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42" w14:textId="77777777" w:rsidR="00EB61B2" w:rsidRPr="00A454C8" w:rsidRDefault="00EB61B2" w:rsidP="001E04CB">
            <w:pPr>
              <w:spacing w:after="120" w:line="276" w:lineRule="auto"/>
              <w:jc w:val="left"/>
              <w:rPr>
                <w:rFonts w:cs="Arial"/>
              </w:rPr>
            </w:pPr>
            <w:r w:rsidRPr="00A454C8">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14:paraId="1C7AE343" w14:textId="77777777" w:rsidR="00EB61B2" w:rsidRPr="00A454C8" w:rsidRDefault="00EB61B2" w:rsidP="001E04CB">
            <w:pPr>
              <w:spacing w:after="120" w:line="276" w:lineRule="auto"/>
              <w:jc w:val="left"/>
              <w:rPr>
                <w:rFonts w:cs="Arial"/>
              </w:rPr>
            </w:pPr>
            <w:r w:rsidRPr="00A454C8">
              <w:rPr>
                <w:rFonts w:cs="Arial"/>
              </w:rPr>
              <w:t xml:space="preserve">Výsledek </w:t>
            </w:r>
          </w:p>
        </w:tc>
      </w:tr>
      <w:tr w:rsidR="00EB61B2" w:rsidRPr="00A454C8" w14:paraId="1C7AE358"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14:paraId="1C7AE354" w14:textId="77777777" w:rsidR="00EB61B2" w:rsidRPr="00A454C8" w:rsidRDefault="00EB61B2" w:rsidP="001E04CB">
            <w:pPr>
              <w:spacing w:after="120" w:line="276" w:lineRule="auto"/>
              <w:jc w:val="left"/>
              <w:rPr>
                <w:rFonts w:cs="Arial"/>
              </w:rPr>
            </w:pPr>
            <w:r w:rsidRPr="00A454C8">
              <w:rPr>
                <w:rFonts w:cs="Arial"/>
              </w:rPr>
              <w:t>55102</w:t>
            </w:r>
          </w:p>
        </w:tc>
        <w:tc>
          <w:tcPr>
            <w:tcW w:w="2272" w:type="pct"/>
            <w:tcBorders>
              <w:top w:val="single" w:sz="4" w:space="0" w:color="auto"/>
              <w:left w:val="single" w:sz="4" w:space="0" w:color="auto"/>
              <w:bottom w:val="single" w:sz="4" w:space="0" w:color="auto"/>
              <w:right w:val="single" w:sz="4" w:space="0" w:color="auto"/>
            </w:tcBorders>
            <w:shd w:val="clear" w:color="auto" w:fill="auto"/>
          </w:tcPr>
          <w:p w14:paraId="1C7AE355" w14:textId="77777777" w:rsidR="00EB61B2" w:rsidRPr="00A454C8" w:rsidRDefault="00EB61B2" w:rsidP="001E04CB">
            <w:pPr>
              <w:spacing w:after="120" w:line="276" w:lineRule="auto"/>
              <w:jc w:val="left"/>
              <w:rPr>
                <w:rFonts w:cs="Arial"/>
              </w:rPr>
            </w:pPr>
            <w:r w:rsidRPr="00A454C8">
              <w:rPr>
                <w:rFonts w:cs="Arial"/>
              </w:rPr>
              <w:t>Počet podpořených komunitních center</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1C7AE356" w14:textId="77777777" w:rsidR="00EB61B2" w:rsidRPr="00A454C8" w:rsidRDefault="00EB61B2" w:rsidP="001E04CB">
            <w:pPr>
              <w:spacing w:after="120" w:line="276" w:lineRule="auto"/>
              <w:jc w:val="left"/>
              <w:rPr>
                <w:rFonts w:cs="Arial"/>
              </w:rPr>
            </w:pPr>
            <w:r w:rsidRPr="00A454C8">
              <w:rPr>
                <w:rFonts w:cs="Arial"/>
              </w:rPr>
              <w:t>Zařízení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C7AE357" w14:textId="77777777" w:rsidR="00EB61B2" w:rsidRPr="00A454C8" w:rsidRDefault="00EB61B2" w:rsidP="001E04CB">
            <w:pPr>
              <w:spacing w:after="120" w:line="276" w:lineRule="auto"/>
              <w:jc w:val="left"/>
              <w:rPr>
                <w:rFonts w:cs="Arial"/>
              </w:rPr>
            </w:pPr>
            <w:r w:rsidRPr="00A454C8">
              <w:rPr>
                <w:rFonts w:cs="Arial"/>
              </w:rPr>
              <w:t>Výstup</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A454C8" w:rsidRDefault="00EB61B2" w:rsidP="001E04CB">
            <w:pPr>
              <w:pStyle w:val="Tabulkatext"/>
              <w:spacing w:line="276" w:lineRule="auto"/>
              <w:rPr>
                <w:rFonts w:cs="Arial"/>
                <w:sz w:val="22"/>
              </w:rPr>
            </w:pPr>
            <w:r w:rsidRPr="00A454C8">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A454C8" w:rsidRDefault="00EB61B2" w:rsidP="001E04CB">
            <w:pPr>
              <w:pStyle w:val="Tabulkatext"/>
              <w:keepNext/>
              <w:spacing w:line="276" w:lineRule="auto"/>
              <w:rPr>
                <w:rFonts w:cs="Arial"/>
                <w:sz w:val="22"/>
              </w:rPr>
            </w:pPr>
            <w:r w:rsidRPr="00A454C8">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A454C8" w:rsidRDefault="00EB61B2" w:rsidP="001E04CB">
            <w:pPr>
              <w:pStyle w:val="Tabulkatext"/>
              <w:keepNext/>
              <w:spacing w:line="276" w:lineRule="auto"/>
              <w:rPr>
                <w:rFonts w:cs="Arial"/>
                <w:sz w:val="22"/>
              </w:rPr>
            </w:pPr>
            <w:r w:rsidRPr="00A454C8">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2F6A6E">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77777777" w:rsidR="00EB61B2" w:rsidRPr="00893C91" w:rsidRDefault="00EB61B2" w:rsidP="001E04CB">
            <w:pPr>
              <w:pStyle w:val="Tabulkatext"/>
              <w:spacing w:line="276" w:lineRule="auto"/>
              <w:rPr>
                <w:rFonts w:cs="Arial"/>
                <w:sz w:val="22"/>
              </w:rPr>
            </w:pPr>
            <w:r w:rsidRPr="00893C91">
              <w:rPr>
                <w:rFonts w:cs="Arial"/>
                <w:sz w:val="22"/>
              </w:rPr>
              <w:t>67401</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77777777" w:rsidR="00EB61B2" w:rsidRPr="00893C91" w:rsidRDefault="00EB61B2" w:rsidP="001E04CB">
            <w:pPr>
              <w:pStyle w:val="Tabulkatext"/>
              <w:spacing w:line="276" w:lineRule="auto"/>
              <w:rPr>
                <w:rFonts w:cs="Arial"/>
                <w:sz w:val="22"/>
              </w:rPr>
            </w:pPr>
            <w:r w:rsidRPr="00893C91">
              <w:rPr>
                <w:rFonts w:cs="Arial"/>
                <w:sz w:val="22"/>
              </w:rPr>
              <w:t xml:space="preserve">Nové nebo inovované sociální služby týkající se bydlení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77777777" w:rsidR="00EB61B2" w:rsidRPr="00893C91" w:rsidRDefault="00EB61B2" w:rsidP="001E04CB">
            <w:pPr>
              <w:pStyle w:val="Tabulkatext"/>
              <w:spacing w:line="276" w:lineRule="auto"/>
              <w:rPr>
                <w:rFonts w:cs="Arial"/>
                <w:sz w:val="22"/>
              </w:rPr>
            </w:pPr>
            <w:r w:rsidRPr="00893C91">
              <w:rPr>
                <w:rFonts w:cs="Arial"/>
                <w:sz w:val="22"/>
              </w:rPr>
              <w:t xml:space="preserve">Služby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77777777" w:rsidR="00EB61B2" w:rsidRPr="00893C91" w:rsidRDefault="00EB61B2" w:rsidP="001E04CB">
            <w:pPr>
              <w:pStyle w:val="Tabulkatext"/>
              <w:spacing w:line="276" w:lineRule="auto"/>
              <w:rPr>
                <w:rFonts w:cs="Arial"/>
                <w:sz w:val="22"/>
              </w:rPr>
            </w:pPr>
            <w:r w:rsidRPr="00893C91">
              <w:rPr>
                <w:rFonts w:cs="Arial"/>
                <w:sz w:val="22"/>
              </w:rPr>
              <w:t>Výstup</w:t>
            </w:r>
          </w:p>
        </w:tc>
      </w:tr>
    </w:tbl>
    <w:p w14:paraId="1C7AE381" w14:textId="77777777" w:rsidR="00F52775" w:rsidRPr="00893C91" w:rsidRDefault="00F52775" w:rsidP="00F52775">
      <w:pPr>
        <w:spacing w:after="0"/>
      </w:pPr>
    </w:p>
    <w:p w14:paraId="1C7AE382" w14:textId="77777777" w:rsidR="00C6474B" w:rsidRPr="00893C91" w:rsidRDefault="00C6474B" w:rsidP="00F52775">
      <w:pPr>
        <w:spacing w:after="0"/>
      </w:pPr>
    </w:p>
    <w:tbl>
      <w:tblPr>
        <w:tblW w:w="0" w:type="auto"/>
        <w:tblInd w:w="103" w:type="dxa"/>
        <w:tblLook w:val="04A0" w:firstRow="1" w:lastRow="0" w:firstColumn="1" w:lastColumn="0" w:noHBand="0" w:noVBand="1"/>
      </w:tblPr>
      <w:tblGrid>
        <w:gridCol w:w="1033"/>
        <w:gridCol w:w="5180"/>
        <w:gridCol w:w="1153"/>
        <w:gridCol w:w="1593"/>
      </w:tblGrid>
      <w:tr w:rsidR="00C6474B" w:rsidRPr="00893C91" w14:paraId="1C7AE387"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893C91" w:rsidRDefault="00C6474B" w:rsidP="001E04CB">
            <w:pPr>
              <w:pStyle w:val="Tabulkatext"/>
              <w:spacing w:line="276" w:lineRule="auto"/>
              <w:rPr>
                <w:rFonts w:cs="Arial"/>
                <w:b/>
                <w:sz w:val="22"/>
              </w:rPr>
            </w:pPr>
            <w:r w:rsidRPr="00893C91">
              <w:rPr>
                <w:rFonts w:cs="Arial"/>
                <w:b/>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893C91" w:rsidRDefault="00C6474B" w:rsidP="001E04CB">
            <w:pPr>
              <w:pStyle w:val="Tabulkatext"/>
              <w:keepNext/>
              <w:spacing w:line="276" w:lineRule="auto"/>
              <w:rPr>
                <w:rFonts w:cs="Arial"/>
                <w:b/>
                <w:sz w:val="22"/>
              </w:rPr>
            </w:pPr>
            <w:r w:rsidRPr="00893C91">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893C91" w:rsidRDefault="00C6474B" w:rsidP="001E04CB">
            <w:pPr>
              <w:pStyle w:val="Tabulkatext"/>
              <w:keepNext/>
              <w:spacing w:line="276" w:lineRule="auto"/>
              <w:rPr>
                <w:rFonts w:cs="Arial"/>
                <w:b/>
                <w:sz w:val="22"/>
              </w:rPr>
            </w:pPr>
            <w:r w:rsidRPr="00893C91">
              <w:rPr>
                <w:rFonts w:cs="Arial"/>
                <w:b/>
                <w:sz w:val="22"/>
              </w:rPr>
              <w:t>Měrná jednotka</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893C91" w:rsidRDefault="00C6474B" w:rsidP="001E04CB">
            <w:pPr>
              <w:pStyle w:val="Tabulkatext"/>
              <w:keepNext/>
              <w:spacing w:line="276" w:lineRule="auto"/>
              <w:rPr>
                <w:rFonts w:cs="Arial"/>
                <w:b/>
                <w:sz w:val="22"/>
              </w:rPr>
            </w:pPr>
            <w:r w:rsidRPr="00893C91">
              <w:rPr>
                <w:rFonts w:cs="Arial"/>
                <w:b/>
                <w:sz w:val="22"/>
              </w:rPr>
              <w:t>Typ indikátoru</w:t>
            </w:r>
          </w:p>
        </w:tc>
      </w:tr>
      <w:tr w:rsidR="00C6474B" w:rsidRPr="00893C91" w14:paraId="1C7AE38C"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8" w14:textId="77777777" w:rsidR="00C6474B" w:rsidRPr="00893C91" w:rsidRDefault="00C6474B" w:rsidP="001E04CB">
            <w:pPr>
              <w:pStyle w:val="Tabulkatext"/>
              <w:spacing w:line="276" w:lineRule="auto"/>
              <w:rPr>
                <w:rFonts w:cs="Arial"/>
                <w:sz w:val="22"/>
              </w:rPr>
            </w:pPr>
            <w:r w:rsidRPr="00893C91">
              <w:rPr>
                <w:rFonts w:cs="Arial"/>
                <w:sz w:val="22"/>
              </w:rPr>
              <w:t>67315</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9" w14:textId="77777777" w:rsidR="00C6474B" w:rsidRPr="00893C91" w:rsidRDefault="00C6474B" w:rsidP="001E04CB">
            <w:pPr>
              <w:pStyle w:val="Tabulkatext"/>
              <w:keepNext/>
              <w:spacing w:line="276" w:lineRule="auto"/>
              <w:rPr>
                <w:rFonts w:cs="Arial"/>
                <w:sz w:val="22"/>
              </w:rPr>
            </w:pPr>
            <w:r w:rsidRPr="00893C91">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A"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B"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C6474B" w:rsidRPr="00F341F7" w14:paraId="1C7AE392"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8D" w14:textId="77777777" w:rsidR="00C6474B" w:rsidRPr="00893C91" w:rsidRDefault="00C6474B" w:rsidP="001E04CB">
            <w:pPr>
              <w:pStyle w:val="Tabulkatext"/>
              <w:spacing w:line="276" w:lineRule="auto"/>
              <w:rPr>
                <w:rFonts w:cs="Arial"/>
                <w:sz w:val="22"/>
              </w:rPr>
            </w:pPr>
            <w:r w:rsidRPr="00893C91">
              <w:rPr>
                <w:rFonts w:cs="Arial"/>
                <w:sz w:val="22"/>
              </w:rPr>
              <w:t xml:space="preserve">67310 </w:t>
            </w:r>
          </w:p>
          <w:p w14:paraId="1C7AE38E" w14:textId="77777777" w:rsidR="00C6474B" w:rsidRPr="00893C91" w:rsidRDefault="00C6474B" w:rsidP="001E04CB">
            <w:pPr>
              <w:pStyle w:val="Tabulkatext"/>
              <w:spacing w:line="276" w:lineRule="auto"/>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F" w14:textId="77777777" w:rsidR="00C6474B" w:rsidRPr="00893C91" w:rsidRDefault="00C6474B" w:rsidP="001E04CB">
            <w:pPr>
              <w:pStyle w:val="Tabulkatext"/>
              <w:spacing w:line="276" w:lineRule="auto"/>
              <w:rPr>
                <w:rFonts w:cs="Arial"/>
                <w:sz w:val="22"/>
              </w:rPr>
            </w:pPr>
            <w:r w:rsidRPr="00893C91">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0"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1"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B90C28" w:rsidRPr="00F341F7" w14:paraId="501AFD12" w14:textId="77777777" w:rsidTr="00B90C28">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13EF66" w14:textId="2FB24215" w:rsidR="00B90C28" w:rsidRPr="00893C91" w:rsidRDefault="00B90C28" w:rsidP="001E04CB">
            <w:pPr>
              <w:pStyle w:val="Tabulkatext"/>
              <w:spacing w:line="276" w:lineRule="auto"/>
              <w:rPr>
                <w:rFonts w:cs="Arial"/>
                <w:sz w:val="22"/>
              </w:rPr>
            </w:pPr>
            <w:r>
              <w:rPr>
                <w:rFonts w:cs="Arial"/>
                <w:sz w:val="22"/>
              </w:rPr>
              <w:t>62500</w:t>
            </w:r>
          </w:p>
        </w:tc>
        <w:tc>
          <w:tcPr>
            <w:tcW w:w="52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D3C51E" w14:textId="4B449964" w:rsidR="00B90C28" w:rsidRPr="00893C91" w:rsidRDefault="00B90C28" w:rsidP="001E04CB">
            <w:pPr>
              <w:pStyle w:val="Tabulkatext"/>
              <w:spacing w:line="276" w:lineRule="auto"/>
              <w:rPr>
                <w:rFonts w:cs="Arial"/>
                <w:sz w:val="22"/>
              </w:rPr>
            </w:pPr>
            <w:r w:rsidRPr="00B90C28">
              <w:rPr>
                <w:rFonts w:cs="Arial"/>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3DD80D" w14:textId="21BD5C09"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9667DB" w14:textId="78807C6A"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287F1E18"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456899" w14:textId="649DDE6B" w:rsidR="00B90C28" w:rsidRPr="00893C91" w:rsidRDefault="00B90C28" w:rsidP="001E04CB">
            <w:pPr>
              <w:pStyle w:val="Tabulkatext"/>
              <w:spacing w:line="276" w:lineRule="auto"/>
              <w:rPr>
                <w:rFonts w:cs="Arial"/>
                <w:sz w:val="22"/>
              </w:rPr>
            </w:pPr>
            <w:r>
              <w:rPr>
                <w:rFonts w:cs="Arial"/>
                <w:sz w:val="22"/>
              </w:rPr>
              <w:t>62600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A73D9" w14:textId="2979DAAD" w:rsidR="00B90C28" w:rsidRPr="00893C91" w:rsidRDefault="00B90C28" w:rsidP="001E04CB">
            <w:pPr>
              <w:pStyle w:val="Tabulkatext"/>
              <w:spacing w:line="276" w:lineRule="auto"/>
              <w:rPr>
                <w:rFonts w:cs="Arial"/>
                <w:sz w:val="22"/>
              </w:rPr>
            </w:pPr>
            <w:r w:rsidRPr="00B90C28">
              <w:rPr>
                <w:rFonts w:cs="Arial"/>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CB237F" w14:textId="42C6E37B"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1DACE8" w14:textId="6311CE35"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07F3B32A"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324321" w14:textId="176A90F4" w:rsidR="00B90C28" w:rsidRPr="00893C91" w:rsidRDefault="00B90C28" w:rsidP="001E04CB">
            <w:pPr>
              <w:pStyle w:val="Tabulkatext"/>
              <w:spacing w:line="276" w:lineRule="auto"/>
              <w:rPr>
                <w:rFonts w:cs="Arial"/>
                <w:sz w:val="22"/>
              </w:rPr>
            </w:pPr>
            <w:r>
              <w:rPr>
                <w:rFonts w:cs="Arial"/>
                <w:sz w:val="22"/>
              </w:rPr>
              <w:lastRenderedPageBreak/>
              <w:t>62800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4643DE" w14:textId="3A368AA2" w:rsidR="00B90C28" w:rsidRPr="00893C91" w:rsidRDefault="00B90C28" w:rsidP="001E04CB">
            <w:pPr>
              <w:pStyle w:val="Tabulkatext"/>
              <w:spacing w:line="276" w:lineRule="auto"/>
              <w:rPr>
                <w:rFonts w:cs="Arial"/>
                <w:sz w:val="22"/>
              </w:rPr>
            </w:pPr>
            <w:r w:rsidRPr="00B90C28">
              <w:rPr>
                <w:rFonts w:cs="Arial"/>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A697A8" w14:textId="597148FC"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14D31C" w14:textId="6A09C71B" w:rsidR="00B90C28" w:rsidRPr="00893C91" w:rsidRDefault="00B90C28" w:rsidP="001E04CB">
            <w:pPr>
              <w:pStyle w:val="Tabulkatext"/>
              <w:keepNext/>
              <w:spacing w:line="276" w:lineRule="auto"/>
              <w:rPr>
                <w:rFonts w:cs="Arial"/>
                <w:sz w:val="22"/>
              </w:rPr>
            </w:pPr>
            <w:r>
              <w:rPr>
                <w:rFonts w:cs="Arial"/>
                <w:sz w:val="22"/>
              </w:rPr>
              <w:t>Výsledek</w:t>
            </w:r>
          </w:p>
        </w:tc>
      </w:tr>
    </w:tbl>
    <w:p w14:paraId="1C7AE3A2" w14:textId="77777777" w:rsidR="00C6474B" w:rsidRDefault="00C6474B" w:rsidP="00C6474B">
      <w:pPr>
        <w:pStyle w:val="Odstavecseseznamem"/>
        <w:spacing w:before="120" w:after="60"/>
        <w:ind w:left="709"/>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14:paraId="7362C477" w14:textId="77777777" w:rsidR="00A454C8" w:rsidRDefault="00A454C8" w:rsidP="00A454C8">
      <w:pPr>
        <w:spacing w:after="0"/>
      </w:pPr>
      <w:r>
        <w:t>Osoby sociálně vyloučené a osoby sociálním vyloučením ohrožené, osoby se zdravotním postižením (včetně osob s duševním onemocněním), osoby s kombinovanými diagnózami, osoby žijící v sociálně vyloučených lokalitách, bezdomovci a osoby žijící v nevyhovujícím nebo nejistém ubytování, oběti trestné činnosti, osoby pečující o jiné závislé osoby, osoby ohrožené předlužeností, osoby ohrožené domácím násilím a závislostmi, osoby opouštějící institucionální zařízení, osoby ohrožené vícenásobnými riziky, sociální pracovníci, pracovníci v sociálních službách, neformální pečovatelé a dobrovolníci působící v oblasti sociálních služeb a sociální integrace.</w:t>
      </w:r>
    </w:p>
    <w:p w14:paraId="1F8F2FB4" w14:textId="77777777" w:rsidR="00A454C8" w:rsidRDefault="00A454C8"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1"/>
        <w:tblW w:w="0" w:type="auto"/>
        <w:tblLook w:val="04A0" w:firstRow="1" w:lastRow="0" w:firstColumn="1" w:lastColumn="0" w:noHBand="0" w:noVBand="1"/>
      </w:tblPr>
      <w:tblGrid>
        <w:gridCol w:w="2773"/>
        <w:gridCol w:w="6289"/>
      </w:tblGrid>
      <w:tr w:rsidR="00A454C8" w:rsidRPr="00A454C8" w14:paraId="461FD23C" w14:textId="77777777" w:rsidTr="00893C91">
        <w:tc>
          <w:tcPr>
            <w:tcW w:w="2802" w:type="dxa"/>
          </w:tcPr>
          <w:p w14:paraId="2C070A20" w14:textId="77777777" w:rsidR="00A454C8" w:rsidRPr="00A454C8" w:rsidRDefault="00A454C8" w:rsidP="00A454C8">
            <w:pPr>
              <w:spacing w:after="0"/>
              <w:rPr>
                <w:b/>
              </w:rPr>
            </w:pPr>
            <w:r w:rsidRPr="00A454C8">
              <w:rPr>
                <w:b/>
              </w:rPr>
              <w:t>Název cílové skupiny</w:t>
            </w:r>
          </w:p>
        </w:tc>
        <w:tc>
          <w:tcPr>
            <w:tcW w:w="6410" w:type="dxa"/>
          </w:tcPr>
          <w:p w14:paraId="251C34BC" w14:textId="77777777" w:rsidR="00A454C8" w:rsidRPr="00A454C8" w:rsidRDefault="00A454C8" w:rsidP="00A454C8">
            <w:pPr>
              <w:spacing w:after="0"/>
              <w:rPr>
                <w:b/>
              </w:rPr>
            </w:pPr>
            <w:r w:rsidRPr="00A454C8">
              <w:rPr>
                <w:b/>
              </w:rPr>
              <w:t>Definice cílové skupiny</w:t>
            </w:r>
          </w:p>
        </w:tc>
      </w:tr>
      <w:tr w:rsidR="00A454C8" w:rsidRPr="00A454C8" w14:paraId="2679359A" w14:textId="77777777" w:rsidTr="00893C91">
        <w:trPr>
          <w:trHeight w:val="808"/>
        </w:trPr>
        <w:tc>
          <w:tcPr>
            <w:tcW w:w="2802" w:type="dxa"/>
          </w:tcPr>
          <w:p w14:paraId="4DD11BA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sociálně vyloučené a osoby sociálním vyloučením ohrožené </w:t>
            </w:r>
          </w:p>
        </w:tc>
        <w:tc>
          <w:tcPr>
            <w:tcW w:w="6410" w:type="dxa"/>
          </w:tcPr>
          <w:p w14:paraId="6A1E463B"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vyčleněné nebo ohrožené vyčleněním mimo běžný život společnosti, které se do něj v důsledku nepříznivé sociální situace nemohou zapojit. </w:t>
            </w:r>
          </w:p>
        </w:tc>
      </w:tr>
      <w:tr w:rsidR="00A454C8" w:rsidRPr="00A454C8" w14:paraId="1C80E465" w14:textId="77777777" w:rsidTr="00893C91">
        <w:tc>
          <w:tcPr>
            <w:tcW w:w="2802" w:type="dxa"/>
          </w:tcPr>
          <w:p w14:paraId="130A2B91" w14:textId="77777777" w:rsidR="00A454C8" w:rsidRPr="00A454C8" w:rsidRDefault="00A454C8" w:rsidP="00A454C8">
            <w:pPr>
              <w:spacing w:after="0"/>
              <w:jc w:val="left"/>
            </w:pPr>
            <w:r w:rsidRPr="00A454C8">
              <w:t>Osoby se zdravotním postižením</w:t>
            </w:r>
          </w:p>
        </w:tc>
        <w:tc>
          <w:tcPr>
            <w:tcW w:w="6410" w:type="dxa"/>
          </w:tcPr>
          <w:p w14:paraId="08360C4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 tělesným, mentálním, duševním, smyslovým nebo kombinovaným postižením, jehož dopady činí nebo mohou činit osobu závislou na pomoci jiné osoby. </w:t>
            </w:r>
          </w:p>
        </w:tc>
      </w:tr>
      <w:tr w:rsidR="00A454C8" w:rsidRPr="00A454C8" w14:paraId="1BC5A33C" w14:textId="77777777" w:rsidTr="00893C91">
        <w:tc>
          <w:tcPr>
            <w:tcW w:w="2802" w:type="dxa"/>
          </w:tcPr>
          <w:p w14:paraId="17C6B4CF"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 kombinovanými diagnózami </w:t>
            </w:r>
          </w:p>
          <w:p w14:paraId="3D1332EE" w14:textId="77777777" w:rsidR="00A454C8" w:rsidRPr="00A454C8" w:rsidRDefault="00A454C8" w:rsidP="00A454C8">
            <w:pPr>
              <w:spacing w:after="0"/>
              <w:jc w:val="left"/>
              <w:rPr>
                <w:b/>
              </w:rPr>
            </w:pPr>
          </w:p>
        </w:tc>
        <w:tc>
          <w:tcPr>
            <w:tcW w:w="6410" w:type="dxa"/>
          </w:tcPr>
          <w:p w14:paraId="2495A41D"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Osoby s více druhy postižení (tělesným, mentálním, duševním, smyslovým), jehož dopady činí nebo mohou činit osobu závislou na pomoci jiné osoby.</w:t>
            </w:r>
          </w:p>
        </w:tc>
      </w:tr>
      <w:tr w:rsidR="00A454C8" w:rsidRPr="00A454C8" w14:paraId="36F15304" w14:textId="77777777" w:rsidTr="00893C91">
        <w:tc>
          <w:tcPr>
            <w:tcW w:w="2802" w:type="dxa"/>
          </w:tcPr>
          <w:p w14:paraId="0813FF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žijící v sociálně vyloučených lokalitách </w:t>
            </w:r>
          </w:p>
          <w:p w14:paraId="02322F88" w14:textId="77777777" w:rsidR="00A454C8" w:rsidRPr="00A454C8" w:rsidRDefault="00A454C8" w:rsidP="00A454C8">
            <w:pPr>
              <w:spacing w:after="0"/>
              <w:jc w:val="left"/>
              <w:rPr>
                <w:b/>
              </w:rPr>
            </w:pPr>
          </w:p>
        </w:tc>
        <w:tc>
          <w:tcPr>
            <w:tcW w:w="6410" w:type="dxa"/>
          </w:tcPr>
          <w:p w14:paraId="5A562C60"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žijící v územích, které byly identifikovány jako sociálně vyloučené lokality. Pro potřeby OPZ bude primárním zdrojem informací o těchto lokalitách aktualizovaná </w:t>
            </w:r>
            <w:proofErr w:type="spellStart"/>
            <w:r w:rsidRPr="00A454C8">
              <w:rPr>
                <w:rFonts w:cs="Times New Roman"/>
                <w:color w:val="000000"/>
              </w:rPr>
              <w:t>Gabalova</w:t>
            </w:r>
            <w:proofErr w:type="spellEnd"/>
            <w:r w:rsidRPr="00A454C8">
              <w:rPr>
                <w:rFonts w:cs="Times New Roman"/>
                <w:color w:val="000000"/>
              </w:rPr>
              <w:t xml:space="preserve"> zpráva (k dispozici v 6/2015), nicméně je možné podporovat i sociálně vyloučené lokality identifikované v jiných studiích. </w:t>
            </w:r>
          </w:p>
        </w:tc>
      </w:tr>
      <w:tr w:rsidR="00A454C8" w:rsidRPr="00A454C8" w14:paraId="2E80B5DE" w14:textId="77777777" w:rsidTr="00893C91">
        <w:tc>
          <w:tcPr>
            <w:tcW w:w="2802" w:type="dxa"/>
          </w:tcPr>
          <w:p w14:paraId="630A9FC3"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Bezdomovci a osoby žijící v nevyhovujícím nebo nejistém ubytování </w:t>
            </w:r>
          </w:p>
          <w:p w14:paraId="299FD77B" w14:textId="77777777" w:rsidR="00A454C8" w:rsidRPr="00A454C8" w:rsidRDefault="00A454C8" w:rsidP="00A454C8">
            <w:pPr>
              <w:spacing w:after="0"/>
              <w:jc w:val="left"/>
              <w:rPr>
                <w:b/>
              </w:rPr>
            </w:pPr>
          </w:p>
        </w:tc>
        <w:tc>
          <w:tcPr>
            <w:tcW w:w="6410" w:type="dxa"/>
          </w:tcPr>
          <w:p w14:paraId="741A42C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přežívající venku, osoby v noclehárně, osoby v ubytovnách pro bezdomovce, osoby v pobytových zařízeních pro ženy, osoby před opuštěním instituce, uživatelé dlouhodobější podpory, osoby žijící v nejistém bydlení, osoby ohrožené vystěhováním, osoby ohrožené domácím násilím, osoby žijící v provizorních a neobvyklých stavbách, osoby žijící v nevhodném bydlení, osoby žijící v přelidněném bytě. </w:t>
            </w:r>
          </w:p>
        </w:tc>
      </w:tr>
      <w:tr w:rsidR="00A454C8" w:rsidRPr="00A454C8" w14:paraId="52B09A26" w14:textId="77777777" w:rsidTr="00893C91">
        <w:tc>
          <w:tcPr>
            <w:tcW w:w="2802" w:type="dxa"/>
          </w:tcPr>
          <w:p w14:paraId="1ACDDCF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Oběti trestné činnosti </w:t>
            </w:r>
          </w:p>
          <w:p w14:paraId="66A1D47A" w14:textId="77777777" w:rsidR="00A454C8" w:rsidRPr="00A454C8" w:rsidRDefault="00A454C8" w:rsidP="00A454C8">
            <w:pPr>
              <w:spacing w:after="0"/>
              <w:jc w:val="left"/>
              <w:rPr>
                <w:b/>
              </w:rPr>
            </w:pPr>
          </w:p>
        </w:tc>
        <w:tc>
          <w:tcPr>
            <w:tcW w:w="6410" w:type="dxa"/>
          </w:tcPr>
          <w:p w14:paraId="69613EB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Obětí se rozumí fyzická osoba, které bylo nebo mělo být trestným činem ublíženo na zdraví, způsobena majetková nebo nemajetková újma nebo na jejíž úkor se pachatel trestným činem obohatil. </w:t>
            </w:r>
          </w:p>
        </w:tc>
      </w:tr>
      <w:tr w:rsidR="00A454C8" w:rsidRPr="00A454C8" w14:paraId="60361E46" w14:textId="77777777" w:rsidTr="00893C91">
        <w:tc>
          <w:tcPr>
            <w:tcW w:w="2802" w:type="dxa"/>
          </w:tcPr>
          <w:p w14:paraId="5C1674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pečující o jiné závislé osoby </w:t>
            </w:r>
          </w:p>
          <w:p w14:paraId="6474C4E8" w14:textId="77777777" w:rsidR="00A454C8" w:rsidRPr="00A454C8" w:rsidRDefault="00A454C8" w:rsidP="00A454C8">
            <w:pPr>
              <w:spacing w:after="0"/>
              <w:jc w:val="left"/>
              <w:rPr>
                <w:b/>
              </w:rPr>
            </w:pPr>
          </w:p>
        </w:tc>
        <w:tc>
          <w:tcPr>
            <w:tcW w:w="6410" w:type="dxa"/>
          </w:tcPr>
          <w:p w14:paraId="6EB2E633"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pečující o osobu mladší 10 let, závislou na péči druhé osoby v I. stupni závislosti nebo pečující o osobu jakéhokoliv věku, která je závislá na péči druhé osoby ve II., III. nebo IV. stupni závislosti. </w:t>
            </w:r>
          </w:p>
        </w:tc>
      </w:tr>
      <w:tr w:rsidR="00A454C8" w:rsidRPr="00A454C8" w14:paraId="1E9DC9E6" w14:textId="77777777" w:rsidTr="00893C91">
        <w:tc>
          <w:tcPr>
            <w:tcW w:w="2802" w:type="dxa"/>
          </w:tcPr>
          <w:p w14:paraId="173444E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předlužeností </w:t>
            </w:r>
          </w:p>
        </w:tc>
        <w:tc>
          <w:tcPr>
            <w:tcW w:w="6410" w:type="dxa"/>
          </w:tcPr>
          <w:p w14:paraId="4B44848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mají výdaje vyšší než příjmy a nejsou schopny plnit své finanční závazky (např. nemají uhrazenu jednu splátku úvěru). </w:t>
            </w:r>
          </w:p>
        </w:tc>
      </w:tr>
      <w:tr w:rsidR="00A454C8" w:rsidRPr="00A454C8" w14:paraId="3CD2A3BD" w14:textId="77777777" w:rsidTr="00893C91">
        <w:tc>
          <w:tcPr>
            <w:tcW w:w="2802" w:type="dxa"/>
          </w:tcPr>
          <w:p w14:paraId="26574AA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domácím násilím a závislostmi </w:t>
            </w:r>
          </w:p>
          <w:p w14:paraId="7DD6E6AA"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85C025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jsou ohroženy blízkými osobami žijícími ve společné domácnosti (psychické, fyzické či sexuální násilí a dále osoby, které jsou ve stavu závislosti, kdy se bez dané látky, aktivity nebo osoby nedokáží obejít (např. závislost na návykové látce, na hazardních hrách, na práci apod.). </w:t>
            </w:r>
          </w:p>
        </w:tc>
      </w:tr>
      <w:tr w:rsidR="00A454C8" w:rsidRPr="00A454C8" w14:paraId="49A941B6" w14:textId="77777777" w:rsidTr="00893C91">
        <w:tc>
          <w:tcPr>
            <w:tcW w:w="2802" w:type="dxa"/>
          </w:tcPr>
          <w:p w14:paraId="77E06538"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lastRenderedPageBreak/>
              <w:t xml:space="preserve">Osoby opouštějící institucionální zařízení </w:t>
            </w:r>
          </w:p>
        </w:tc>
        <w:tc>
          <w:tcPr>
            <w:tcW w:w="6410" w:type="dxa"/>
          </w:tcPr>
          <w:p w14:paraId="7698143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opouštějící zařízení pro výkon ústavní nebo ochranné výchovy. </w:t>
            </w:r>
          </w:p>
          <w:p w14:paraId="434BAFEF" w14:textId="77777777" w:rsidR="00A454C8" w:rsidRPr="00A454C8" w:rsidRDefault="00A454C8" w:rsidP="00A454C8">
            <w:pPr>
              <w:autoSpaceDE w:val="0"/>
              <w:autoSpaceDN w:val="0"/>
              <w:adjustRightInd w:val="0"/>
              <w:spacing w:after="0"/>
              <w:rPr>
                <w:rFonts w:cs="Times New Roman"/>
                <w:color w:val="000000"/>
              </w:rPr>
            </w:pPr>
          </w:p>
        </w:tc>
      </w:tr>
      <w:tr w:rsidR="00A454C8" w:rsidRPr="00A454C8" w14:paraId="3B7F5A49" w14:textId="77777777" w:rsidTr="00893C91">
        <w:tc>
          <w:tcPr>
            <w:tcW w:w="2802" w:type="dxa"/>
          </w:tcPr>
          <w:p w14:paraId="7D4AAD7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vícenásobnými riziky </w:t>
            </w:r>
          </w:p>
          <w:p w14:paraId="34ECCF72"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7BDF2AF1"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se speciálními vzdělávacími potřebami, ohrožené umístěním do institucionální výchovy, vyrůstající v rodinách ohrožených chudobou nebo nefunkčních rodinách, v náhradní rodinné péči apod. </w:t>
            </w:r>
          </w:p>
        </w:tc>
      </w:tr>
      <w:tr w:rsidR="00A454C8" w:rsidRPr="00A454C8" w14:paraId="7F9AB853" w14:textId="77777777" w:rsidTr="00893C91">
        <w:tc>
          <w:tcPr>
            <w:tcW w:w="2802" w:type="dxa"/>
          </w:tcPr>
          <w:p w14:paraId="1FB76A3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Sociální pracovníci </w:t>
            </w:r>
          </w:p>
          <w:p w14:paraId="5A730664"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09C9039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Pracovníci, na které se vztahuje §109 a 110 zákona č. 108/2006 Sb., o sociálních službách. </w:t>
            </w:r>
          </w:p>
        </w:tc>
      </w:tr>
      <w:tr w:rsidR="00A454C8" w:rsidRPr="00A454C8" w14:paraId="6BFA27CB" w14:textId="77777777" w:rsidTr="00893C91">
        <w:tc>
          <w:tcPr>
            <w:tcW w:w="2802" w:type="dxa"/>
          </w:tcPr>
          <w:p w14:paraId="6D9E428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Pracovníci v sociálních službách </w:t>
            </w:r>
          </w:p>
        </w:tc>
        <w:tc>
          <w:tcPr>
            <w:tcW w:w="6410" w:type="dxa"/>
          </w:tcPr>
          <w:p w14:paraId="6B6A66E4"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Pro účely této výzvy jsou to pracovníci v sociálních službách, na které se vztahuje § 116 zákona č. 108/2006 Sb., o sociálních službách. </w:t>
            </w:r>
          </w:p>
        </w:tc>
      </w:tr>
      <w:tr w:rsidR="00A454C8" w:rsidRPr="00A454C8" w14:paraId="69EECE04" w14:textId="77777777" w:rsidTr="00893C91">
        <w:tc>
          <w:tcPr>
            <w:tcW w:w="2802" w:type="dxa"/>
          </w:tcPr>
          <w:tbl>
            <w:tblPr>
              <w:tblW w:w="0" w:type="auto"/>
              <w:tblBorders>
                <w:top w:val="nil"/>
                <w:left w:val="nil"/>
                <w:bottom w:val="nil"/>
                <w:right w:val="nil"/>
              </w:tblBorders>
              <w:tblLook w:val="0000" w:firstRow="0" w:lastRow="0" w:firstColumn="0" w:lastColumn="0" w:noHBand="0" w:noVBand="0"/>
            </w:tblPr>
            <w:tblGrid>
              <w:gridCol w:w="2335"/>
              <w:gridCol w:w="222"/>
            </w:tblGrid>
            <w:tr w:rsidR="00A454C8" w:rsidRPr="00A454C8" w14:paraId="56A33166" w14:textId="77777777" w:rsidTr="00893C91">
              <w:trPr>
                <w:trHeight w:val="326"/>
              </w:trPr>
              <w:tc>
                <w:tcPr>
                  <w:tcW w:w="0" w:type="auto"/>
                </w:tcPr>
                <w:p w14:paraId="76D59765" w14:textId="77777777" w:rsidR="00A454C8" w:rsidRPr="00A454C8" w:rsidRDefault="00A454C8" w:rsidP="00A454C8">
                  <w:pPr>
                    <w:autoSpaceDE w:val="0"/>
                    <w:autoSpaceDN w:val="0"/>
                    <w:adjustRightInd w:val="0"/>
                    <w:spacing w:after="0"/>
                    <w:ind w:left="-108"/>
                    <w:jc w:val="left"/>
                    <w:rPr>
                      <w:rFonts w:cs="Arial"/>
                      <w:color w:val="000000"/>
                    </w:rPr>
                  </w:pPr>
                  <w:r w:rsidRPr="00A454C8">
                    <w:rPr>
                      <w:rFonts w:cs="Arial"/>
                      <w:color w:val="000000"/>
                    </w:rPr>
                    <w:t>Neformální pečovatelé a dobrovolníci působící v oblasti sociálních služeb a sociální integrace</w:t>
                  </w:r>
                </w:p>
              </w:tc>
              <w:tc>
                <w:tcPr>
                  <w:tcW w:w="0" w:type="auto"/>
                </w:tcPr>
                <w:p w14:paraId="7B1DF93F" w14:textId="77777777" w:rsidR="00A454C8" w:rsidRPr="00A454C8" w:rsidRDefault="00A454C8" w:rsidP="00A454C8">
                  <w:pPr>
                    <w:autoSpaceDE w:val="0"/>
                    <w:autoSpaceDN w:val="0"/>
                    <w:adjustRightInd w:val="0"/>
                    <w:spacing w:after="0"/>
                    <w:jc w:val="left"/>
                    <w:rPr>
                      <w:rFonts w:cs="Arial"/>
                    </w:rPr>
                  </w:pPr>
                </w:p>
                <w:p w14:paraId="47EFD3F5" w14:textId="77777777" w:rsidR="00A454C8" w:rsidRPr="00A454C8" w:rsidRDefault="00A454C8" w:rsidP="00A454C8">
                  <w:pPr>
                    <w:autoSpaceDE w:val="0"/>
                    <w:autoSpaceDN w:val="0"/>
                    <w:adjustRightInd w:val="0"/>
                    <w:spacing w:after="0"/>
                    <w:jc w:val="left"/>
                    <w:rPr>
                      <w:rFonts w:cs="Arial"/>
                      <w:color w:val="000000"/>
                    </w:rPr>
                  </w:pPr>
                </w:p>
              </w:tc>
            </w:tr>
          </w:tbl>
          <w:p w14:paraId="4DAAF643"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2B64ADF" w14:textId="77777777" w:rsidR="00A454C8" w:rsidRPr="00A454C8" w:rsidRDefault="00A454C8" w:rsidP="00A454C8">
            <w:pPr>
              <w:autoSpaceDE w:val="0"/>
              <w:autoSpaceDN w:val="0"/>
              <w:adjustRightInd w:val="0"/>
              <w:spacing w:after="0"/>
              <w:rPr>
                <w:rFonts w:cs="Arial"/>
                <w:color w:val="000000"/>
              </w:rPr>
            </w:pPr>
            <w:r w:rsidRPr="00A454C8">
              <w:rPr>
                <w:rFonts w:cs="Arial"/>
                <w:color w:val="000000"/>
              </w:rPr>
              <w:t xml:space="preserve">Osoby vykonávající nezbytnou péči o fyzickou osobu, která se podle zákona č. 108/2006 Sb., o sociálních službách považuje za osobu závislou na pomoci jiné fyzické osoby </w:t>
            </w:r>
          </w:p>
          <w:p w14:paraId="16632162" w14:textId="77777777" w:rsidR="00A454C8" w:rsidRPr="00A454C8" w:rsidRDefault="00A454C8" w:rsidP="00A454C8">
            <w:pPr>
              <w:autoSpaceDE w:val="0"/>
              <w:autoSpaceDN w:val="0"/>
              <w:adjustRightInd w:val="0"/>
              <w:spacing w:after="0"/>
            </w:pPr>
          </w:p>
          <w:p w14:paraId="7404744E" w14:textId="77777777" w:rsidR="00A454C8" w:rsidRPr="00A454C8" w:rsidRDefault="00A454C8" w:rsidP="00A454C8">
            <w:pPr>
              <w:autoSpaceDE w:val="0"/>
              <w:autoSpaceDN w:val="0"/>
              <w:adjustRightInd w:val="0"/>
              <w:spacing w:after="0"/>
              <w:rPr>
                <w:rFonts w:cs="Times New Roman"/>
                <w:color w:val="000000"/>
              </w:rPr>
            </w:pPr>
            <w:r w:rsidRPr="00A454C8">
              <w:rPr>
                <w:rFonts w:cs="Arial"/>
                <w:color w:val="000000"/>
              </w:rPr>
              <w:t xml:space="preserve">Dobrovolníci podle § 115 odst. 2 zákona č. 108/2006 Sb., o sociálních službách, a podle § 3 zákona č. 198/2002 Sb., o dobrovolnické službě a o změně některých zákonů </w:t>
            </w:r>
          </w:p>
        </w:tc>
      </w:tr>
    </w:tbl>
    <w:p w14:paraId="1C7AE3A4" w14:textId="77777777" w:rsidR="00F52775" w:rsidRPr="007C54FD" w:rsidRDefault="00F52775" w:rsidP="00F52775">
      <w:pPr>
        <w:spacing w:after="0"/>
      </w:pPr>
    </w:p>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204B52BD" w14:textId="77777777" w:rsidR="00A454C8" w:rsidRDefault="00A454C8"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w:t>
      </w:r>
      <w:r w:rsidRPr="00893C91">
        <w:lastRenderedPageBreak/>
        <w:t xml:space="preserve">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77777777" w:rsidR="00893C91" w:rsidRDefault="00893C91" w:rsidP="00893C91">
      <w:pPr>
        <w:pStyle w:val="Odstavecseseznamem"/>
        <w:spacing w:after="0"/>
        <w:ind w:left="360"/>
        <w:rPr>
          <w:b/>
          <w:bCs/>
        </w:rPr>
      </w:pPr>
    </w:p>
    <w:p w14:paraId="1C7AE3CA" w14:textId="77777777" w:rsidR="00E543A5" w:rsidRPr="00893C91" w:rsidRDefault="00DF7200" w:rsidP="00E543A5">
      <w:pPr>
        <w:pStyle w:val="Odstavecseseznamem"/>
        <w:numPr>
          <w:ilvl w:val="0"/>
          <w:numId w:val="2"/>
        </w:numPr>
        <w:spacing w:after="0"/>
        <w:rPr>
          <w:bCs/>
        </w:rPr>
      </w:pPr>
      <w:r w:rsidRPr="00893C91">
        <w:rPr>
          <w:bCs/>
        </w:rPr>
        <w:t>Ú</w:t>
      </w:r>
      <w:r w:rsidR="00E543A5" w:rsidRPr="00893C91">
        <w:rPr>
          <w:bCs/>
        </w:rPr>
        <w:t>daje o sociální službě</w:t>
      </w:r>
      <w:r w:rsidR="0033462E" w:rsidRPr="00893C91">
        <w:rPr>
          <w:rStyle w:val="Znakapoznpodarou"/>
          <w:rFonts w:asciiTheme="majorHAnsi" w:hAnsiTheme="majorHAnsi" w:cstheme="majorHAnsi"/>
          <w:bCs/>
          <w:sz w:val="20"/>
          <w:szCs w:val="20"/>
        </w:rPr>
        <w:footnoteReference w:id="7"/>
      </w:r>
    </w:p>
    <w:p w14:paraId="1C7AE3CB" w14:textId="75CEA4D4" w:rsidR="00F52775" w:rsidRPr="00893C91" w:rsidRDefault="00F52775" w:rsidP="00893C91">
      <w:pPr>
        <w:pStyle w:val="Odstavecseseznamem"/>
        <w:spacing w:after="0"/>
        <w:ind w:left="360"/>
        <w:rPr>
          <w:b/>
          <w:bCs/>
        </w:rPr>
      </w:pPr>
    </w:p>
    <w:p w14:paraId="1C7AE3CC" w14:textId="77777777" w:rsidR="005C2B6E" w:rsidRPr="00893C91" w:rsidRDefault="005C2B6E" w:rsidP="005C2B6E">
      <w:pPr>
        <w:spacing w:after="0"/>
        <w:rPr>
          <w:b/>
          <w:bCs/>
        </w:rPr>
      </w:pPr>
    </w:p>
    <w:p w14:paraId="1C7AE3CD" w14:textId="77777777" w:rsidR="005C2B6E" w:rsidRDefault="005C2B6E" w:rsidP="005C2B6E">
      <w:pPr>
        <w:spacing w:after="0"/>
      </w:pPr>
      <w:r w:rsidRPr="00893C91">
        <w:rPr>
          <w:bCs/>
        </w:rPr>
        <w:t xml:space="preserve">Pověření k poskytování sociální služby vydané v souladu s Rozhodnutím Komise č. 2012/21/EU není povinnou přílohou žádosti o podporu, ale bude povinně dokládáno před vydáním právního aktu </w:t>
      </w:r>
      <w:r w:rsidRPr="00893C91">
        <w:rPr>
          <w:bCs/>
        </w:rPr>
        <w:br/>
        <w:t xml:space="preserve">o poskytnutí podpory. V případě, že žadatel toto pověření již vydáno má, doporučuje se jej předložit </w:t>
      </w:r>
      <w:r w:rsidRPr="00893C91">
        <w:rPr>
          <w:bCs/>
        </w:rPr>
        <w:br/>
        <w:t>k žádosti o podporu</w:t>
      </w:r>
      <w:r w:rsidRPr="00893C91">
        <w:t>.</w:t>
      </w: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1"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w:t>
      </w:r>
      <w:r w:rsidRPr="00893C91">
        <w:lastRenderedPageBreak/>
        <w: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MAS Lužnice, z. s.,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t>Kontaktní místo:</w:t>
      </w:r>
      <w:r w:rsidR="00893C91">
        <w:t xml:space="preserve"> </w:t>
      </w:r>
    </w:p>
    <w:p w14:paraId="1C7AE3DA" w14:textId="3755ABF0" w:rsidR="00F52775" w:rsidRPr="00893C91" w:rsidRDefault="00893C91" w:rsidP="00F52775">
      <w:pPr>
        <w:spacing w:after="0"/>
      </w:pPr>
      <w:r>
        <w:t xml:space="preserve">kancelář MAS Lužnice, </w:t>
      </w:r>
      <w:proofErr w:type="spellStart"/>
      <w:r>
        <w:t>z.s</w:t>
      </w:r>
      <w:proofErr w:type="spellEnd"/>
      <w:r>
        <w:t>., Sudoměřice u Bechyně 105, 391 72 Sudoměřice u Bechyně</w:t>
      </w:r>
    </w:p>
    <w:p w14:paraId="2F7FCD51" w14:textId="77777777" w:rsidR="00EB288C" w:rsidRDefault="00EB288C" w:rsidP="00F52775">
      <w:pPr>
        <w:spacing w:after="0"/>
      </w:pPr>
    </w:p>
    <w:p w14:paraId="6B9DE86B" w14:textId="564B70EA" w:rsidR="00EB288C" w:rsidRPr="007C54FD" w:rsidRDefault="00F52775" w:rsidP="00EB288C">
      <w:pPr>
        <w:spacing w:after="0"/>
      </w:pPr>
      <w:r w:rsidRPr="00893C91">
        <w:t>Spojení na vyhlašovatele (e-mail, telefon):</w:t>
      </w:r>
      <w:r w:rsidR="00EB288C">
        <w:t xml:space="preserve"> </w:t>
      </w:r>
      <w:hyperlink r:id="rId12" w:history="1">
        <w:r w:rsidR="0042320B" w:rsidRPr="00A47462">
          <w:rPr>
            <w:rStyle w:val="Hypertextovodkaz"/>
          </w:rPr>
          <w:t>clld@sudomerice.cz</w:t>
        </w:r>
      </w:hyperlink>
      <w:r w:rsidR="00EB288C">
        <w:t xml:space="preserve">, </w:t>
      </w:r>
      <w:r w:rsidR="0042320B">
        <w:t>608</w:t>
      </w:r>
      <w:r w:rsidR="00EB288C">
        <w:t> </w:t>
      </w:r>
      <w:r w:rsidR="0042320B">
        <w:t>535</w:t>
      </w:r>
      <w:r w:rsidR="00EB288C">
        <w:t> 0</w:t>
      </w:r>
      <w:r w:rsidR="0042320B">
        <w:t>16</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8"/>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lastRenderedPageBreak/>
        <w:t>Postup pro výzvy MAS s dílčími alokacemi</w:t>
      </w:r>
      <w:r w:rsidRPr="007D1472">
        <w:rPr>
          <w:b/>
          <w:sz w:val="18"/>
          <w:szCs w:val="28"/>
          <w:vertAlign w:val="superscript"/>
        </w:rPr>
        <w:footnoteReference w:id="9"/>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3"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4"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t>Specifické části pravidel pro žadatele a příjemce v rámci OPZ pro projekty se skutečně vzniklými výdaji a případně také s nepřímými náklady (odkaz na elektronickou verzi:</w:t>
      </w:r>
      <w:r>
        <w:t xml:space="preserve"> </w:t>
      </w:r>
      <w:hyperlink r:id="rId15"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t xml:space="preserve">Řídicí orgán je oprávněn pravidla v průběhu této výzvy MAS i během realizace projektů podpořených v rámci této výzvy aktualizovat. Aktuální verze těchto dokumentů jsou vždy k dispozici na: </w:t>
      </w:r>
      <w:hyperlink r:id="rId16"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r w:rsidR="003F16B3" w:rsidRPr="00EB288C">
        <w:t>viz část 4</w:t>
      </w:r>
      <w:r w:rsidR="007D1472" w:rsidRPr="00EB288C">
        <w:t>.2</w:t>
      </w:r>
      <w:r w:rsidRPr="00EB288C">
        <w:t xml:space="preserve"> této výzvy MAS jsou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17"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na: </w:t>
      </w:r>
      <w:hyperlink r:id="rId18"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22AD4AB8" w14:textId="77777777" w:rsidR="00EB288C" w:rsidRDefault="00F52775" w:rsidP="00EB288C">
      <w:pPr>
        <w:spacing w:after="0"/>
      </w:pPr>
      <w:r w:rsidRPr="007C54FD">
        <w:t xml:space="preserve"> </w:t>
      </w:r>
      <w:r w:rsidR="00EB288C">
        <w:t xml:space="preserve">Strategie CLLD MAS Lužnice: </w:t>
      </w:r>
      <w:hyperlink r:id="rId19" w:history="1">
        <w:r w:rsidR="00EB288C" w:rsidRPr="009C26E0">
          <w:rPr>
            <w:rStyle w:val="Hypertextovodkaz"/>
          </w:rPr>
          <w:t>http://www.masluznice.bechynsko.cz/strategie-2014-2020/schvalena-verze/</w:t>
        </w:r>
      </w:hyperlink>
      <w:r w:rsidR="00EB288C">
        <w:t>, Programový rámec OPZ – Opatření 1.1 PODPORA SOCIÁLNÍCH SLUŽEB, KOMUNITNÍ SOCIÁLNÍ PRÁCE A DALŠÍCH ČINNOSTÍ V RÁMCI SOCIÁLNÍHO ZAČLEŇOVÁNÍ str. 192.</w:t>
      </w:r>
    </w:p>
    <w:p w14:paraId="5EB00194" w14:textId="77777777" w:rsidR="00EB288C" w:rsidRDefault="00EB288C" w:rsidP="00EB288C">
      <w:pPr>
        <w:spacing w:after="0"/>
      </w:pPr>
    </w:p>
    <w:p w14:paraId="567B992C" w14:textId="77777777" w:rsidR="00EB288C" w:rsidRDefault="00EB288C" w:rsidP="00EB288C">
      <w:pPr>
        <w:spacing w:after="0"/>
      </w:pPr>
      <w:r>
        <w:t xml:space="preserve">Stanovy MAS Lužnice: </w:t>
      </w:r>
      <w:hyperlink r:id="rId20"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lastRenderedPageBreak/>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4A573661" w:rsidR="00B03221" w:rsidRPr="00EB288C" w:rsidRDefault="00EB288C" w:rsidP="00F52775">
      <w:pPr>
        <w:pStyle w:val="Odstavecseseznamem"/>
        <w:keepNext/>
        <w:numPr>
          <w:ilvl w:val="0"/>
          <w:numId w:val="4"/>
        </w:numPr>
        <w:spacing w:after="0"/>
      </w:pPr>
      <w:r>
        <w:t>Popis podporovaných aktivit</w:t>
      </w:r>
    </w:p>
    <w:p w14:paraId="78190E1D" w14:textId="77777777" w:rsidR="00EB288C" w:rsidRPr="00EB288C" w:rsidRDefault="00EB288C" w:rsidP="00EB288C">
      <w:pPr>
        <w:pStyle w:val="Odstavecseseznamem"/>
        <w:keepNext/>
        <w:numPr>
          <w:ilvl w:val="0"/>
          <w:numId w:val="4"/>
        </w:numPr>
        <w:spacing w:after="0"/>
      </w:pPr>
      <w:r w:rsidRPr="00EB288C">
        <w:t>Údaje o sociální službě</w:t>
      </w:r>
    </w:p>
    <w:p w14:paraId="1C7AE3FF" w14:textId="4400771C" w:rsidR="00F52775" w:rsidRPr="00EB288C" w:rsidRDefault="00EB288C" w:rsidP="00F52775">
      <w:pPr>
        <w:pStyle w:val="Odstavecseseznamem"/>
        <w:keepNext/>
        <w:numPr>
          <w:ilvl w:val="0"/>
          <w:numId w:val="4"/>
        </w:numPr>
        <w:spacing w:after="0"/>
      </w:pPr>
      <w:r w:rsidRPr="00EB288C">
        <w:t xml:space="preserve">Principy komunitní sociální práce a vodítka pro předkládání projektů komunitní </w:t>
      </w:r>
      <w:r>
        <w:t>práce</w:t>
      </w:r>
    </w:p>
    <w:p w14:paraId="71320045" w14:textId="77777777" w:rsidR="00EB288C" w:rsidRPr="00EB288C" w:rsidRDefault="00EB288C" w:rsidP="00EB288C">
      <w:pPr>
        <w:pStyle w:val="Odstavecseseznamem"/>
        <w:keepNext/>
        <w:numPr>
          <w:ilvl w:val="0"/>
          <w:numId w:val="4"/>
        </w:numPr>
        <w:spacing w:after="0"/>
      </w:pPr>
      <w:r w:rsidRPr="00EB288C">
        <w:t>Podpora sociálních služeb na území MAS z OPZ – Vyrovnávací platba</w:t>
      </w:r>
    </w:p>
    <w:p w14:paraId="1C7AE405" w14:textId="77777777" w:rsidR="009A1A75" w:rsidRPr="00EB288C" w:rsidRDefault="009A1A75" w:rsidP="00F52775">
      <w:pPr>
        <w:pStyle w:val="Odstavecseseznamem"/>
        <w:keepNext/>
        <w:numPr>
          <w:ilvl w:val="0"/>
          <w:numId w:val="4"/>
        </w:numPr>
        <w:spacing w:after="0"/>
      </w:pPr>
      <w:r w:rsidRPr="00EB288C">
        <w:t>Pomůcka k vyplnění přílohy Údaje o sociální službě</w:t>
      </w:r>
    </w:p>
    <w:p w14:paraId="051C6953" w14:textId="77777777" w:rsidR="00EB288C" w:rsidRDefault="009A1A75" w:rsidP="00EB288C">
      <w:pPr>
        <w:pStyle w:val="Odstavecseseznamem"/>
        <w:keepNext/>
        <w:numPr>
          <w:ilvl w:val="0"/>
          <w:numId w:val="4"/>
        </w:numPr>
        <w:spacing w:after="0"/>
      </w:pPr>
      <w:r w:rsidRPr="00EB288C">
        <w:t>Přehled čerpání vyrovnávací platby na sociální službu (skutečnost)</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1"/>
      <w:footerReference w:type="default" r:id="rId22"/>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76C0" w14:textId="77777777" w:rsidR="00A70AA9" w:rsidRDefault="00A70AA9" w:rsidP="00F52775">
      <w:pPr>
        <w:spacing w:after="0"/>
      </w:pPr>
      <w:r>
        <w:separator/>
      </w:r>
    </w:p>
  </w:endnote>
  <w:endnote w:type="continuationSeparator" w:id="0">
    <w:p w14:paraId="0DF6C19C" w14:textId="77777777" w:rsidR="00A70AA9" w:rsidRDefault="00A70AA9"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FC7073">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3CDF" w14:textId="77777777" w:rsidR="00A70AA9" w:rsidRDefault="00A70AA9" w:rsidP="00F52775">
      <w:pPr>
        <w:spacing w:after="0"/>
      </w:pPr>
      <w:r>
        <w:separator/>
      </w:r>
    </w:p>
  </w:footnote>
  <w:footnote w:type="continuationSeparator" w:id="0">
    <w:p w14:paraId="6E46CA2A" w14:textId="77777777" w:rsidR="00A70AA9" w:rsidRDefault="00A70AA9"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5"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6">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7">
    <w:p w14:paraId="1C7AE6C8" w14:textId="77777777" w:rsidR="00893C91" w:rsidRDefault="00893C91" w:rsidP="0033462E">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8">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9">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8"/>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24067"/>
    <w:rsid w:val="00024B2E"/>
    <w:rsid w:val="00026676"/>
    <w:rsid w:val="00034F29"/>
    <w:rsid w:val="00035F47"/>
    <w:rsid w:val="00037D4F"/>
    <w:rsid w:val="00042DC8"/>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E4B"/>
    <w:rsid w:val="00113F6F"/>
    <w:rsid w:val="001141FA"/>
    <w:rsid w:val="00130BE7"/>
    <w:rsid w:val="001316A8"/>
    <w:rsid w:val="00131F9E"/>
    <w:rsid w:val="00131FBC"/>
    <w:rsid w:val="001364B4"/>
    <w:rsid w:val="001440AB"/>
    <w:rsid w:val="001449DD"/>
    <w:rsid w:val="00145BAE"/>
    <w:rsid w:val="00151C95"/>
    <w:rsid w:val="0015581E"/>
    <w:rsid w:val="00162E41"/>
    <w:rsid w:val="00170F9C"/>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D4A"/>
    <w:rsid w:val="002B288B"/>
    <w:rsid w:val="002B3484"/>
    <w:rsid w:val="002B6325"/>
    <w:rsid w:val="002B692D"/>
    <w:rsid w:val="002D2F78"/>
    <w:rsid w:val="002D301C"/>
    <w:rsid w:val="002D742C"/>
    <w:rsid w:val="002E2BB5"/>
    <w:rsid w:val="002E594B"/>
    <w:rsid w:val="002F1181"/>
    <w:rsid w:val="002F6A6E"/>
    <w:rsid w:val="002F6AE2"/>
    <w:rsid w:val="002F74FD"/>
    <w:rsid w:val="00305CA5"/>
    <w:rsid w:val="003120A8"/>
    <w:rsid w:val="003174BF"/>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B74BF"/>
    <w:rsid w:val="003C0AC5"/>
    <w:rsid w:val="003C4EE2"/>
    <w:rsid w:val="003D2C70"/>
    <w:rsid w:val="003D61FD"/>
    <w:rsid w:val="003E3634"/>
    <w:rsid w:val="003E3B93"/>
    <w:rsid w:val="003E41A2"/>
    <w:rsid w:val="003E5B75"/>
    <w:rsid w:val="003E7657"/>
    <w:rsid w:val="003F16B3"/>
    <w:rsid w:val="00407B20"/>
    <w:rsid w:val="00417BBA"/>
    <w:rsid w:val="00422E2D"/>
    <w:rsid w:val="0042320B"/>
    <w:rsid w:val="004305E6"/>
    <w:rsid w:val="00432313"/>
    <w:rsid w:val="00434053"/>
    <w:rsid w:val="00435A4F"/>
    <w:rsid w:val="0044324A"/>
    <w:rsid w:val="00447654"/>
    <w:rsid w:val="00467826"/>
    <w:rsid w:val="00472973"/>
    <w:rsid w:val="00483CEF"/>
    <w:rsid w:val="00492000"/>
    <w:rsid w:val="0049214F"/>
    <w:rsid w:val="00492230"/>
    <w:rsid w:val="00497A4F"/>
    <w:rsid w:val="004A426E"/>
    <w:rsid w:val="004B2E83"/>
    <w:rsid w:val="004B5334"/>
    <w:rsid w:val="004B72DC"/>
    <w:rsid w:val="004C00EB"/>
    <w:rsid w:val="004C1907"/>
    <w:rsid w:val="004E3872"/>
    <w:rsid w:val="004E4711"/>
    <w:rsid w:val="00501F5B"/>
    <w:rsid w:val="00516755"/>
    <w:rsid w:val="00523350"/>
    <w:rsid w:val="00526AE0"/>
    <w:rsid w:val="00533116"/>
    <w:rsid w:val="00547D99"/>
    <w:rsid w:val="005601E7"/>
    <w:rsid w:val="00562676"/>
    <w:rsid w:val="0056366A"/>
    <w:rsid w:val="00565D3F"/>
    <w:rsid w:val="00571902"/>
    <w:rsid w:val="005726AA"/>
    <w:rsid w:val="00572BF2"/>
    <w:rsid w:val="005750E3"/>
    <w:rsid w:val="005A124C"/>
    <w:rsid w:val="005B0477"/>
    <w:rsid w:val="005B0C0C"/>
    <w:rsid w:val="005B16FE"/>
    <w:rsid w:val="005B5F8F"/>
    <w:rsid w:val="005B7EB2"/>
    <w:rsid w:val="005C2B6E"/>
    <w:rsid w:val="005C7EE8"/>
    <w:rsid w:val="005D688A"/>
    <w:rsid w:val="005F0CC9"/>
    <w:rsid w:val="005F1532"/>
    <w:rsid w:val="005F32CB"/>
    <w:rsid w:val="005F695F"/>
    <w:rsid w:val="005F75F6"/>
    <w:rsid w:val="005F7ECB"/>
    <w:rsid w:val="00606294"/>
    <w:rsid w:val="00606560"/>
    <w:rsid w:val="0061043A"/>
    <w:rsid w:val="0061405C"/>
    <w:rsid w:val="00616F39"/>
    <w:rsid w:val="00616FC4"/>
    <w:rsid w:val="006171C7"/>
    <w:rsid w:val="006338E7"/>
    <w:rsid w:val="00637914"/>
    <w:rsid w:val="0064076E"/>
    <w:rsid w:val="00642C7B"/>
    <w:rsid w:val="0064323B"/>
    <w:rsid w:val="0064330A"/>
    <w:rsid w:val="00647134"/>
    <w:rsid w:val="0064787F"/>
    <w:rsid w:val="00656B46"/>
    <w:rsid w:val="006642FB"/>
    <w:rsid w:val="00664BED"/>
    <w:rsid w:val="0066784D"/>
    <w:rsid w:val="00667F7C"/>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09DC"/>
    <w:rsid w:val="007156F2"/>
    <w:rsid w:val="00716C8D"/>
    <w:rsid w:val="00716FC8"/>
    <w:rsid w:val="00727B79"/>
    <w:rsid w:val="00735B8E"/>
    <w:rsid w:val="00736826"/>
    <w:rsid w:val="00736DEA"/>
    <w:rsid w:val="0074609C"/>
    <w:rsid w:val="00747CC7"/>
    <w:rsid w:val="00750A6F"/>
    <w:rsid w:val="00764AB1"/>
    <w:rsid w:val="00765ADF"/>
    <w:rsid w:val="007841BC"/>
    <w:rsid w:val="00792B85"/>
    <w:rsid w:val="007A01E5"/>
    <w:rsid w:val="007A06D6"/>
    <w:rsid w:val="007B0008"/>
    <w:rsid w:val="007B4394"/>
    <w:rsid w:val="007C7DBA"/>
    <w:rsid w:val="007D1472"/>
    <w:rsid w:val="007D5DC5"/>
    <w:rsid w:val="007D7FF4"/>
    <w:rsid w:val="007E3259"/>
    <w:rsid w:val="007E3B4A"/>
    <w:rsid w:val="007F54C9"/>
    <w:rsid w:val="0080271D"/>
    <w:rsid w:val="008029ED"/>
    <w:rsid w:val="008060E3"/>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B773E"/>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66B49"/>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0B06"/>
    <w:rsid w:val="00A15006"/>
    <w:rsid w:val="00A23095"/>
    <w:rsid w:val="00A268CB"/>
    <w:rsid w:val="00A33057"/>
    <w:rsid w:val="00A35C92"/>
    <w:rsid w:val="00A36712"/>
    <w:rsid w:val="00A42043"/>
    <w:rsid w:val="00A454C8"/>
    <w:rsid w:val="00A51E80"/>
    <w:rsid w:val="00A54F29"/>
    <w:rsid w:val="00A55DE8"/>
    <w:rsid w:val="00A564A1"/>
    <w:rsid w:val="00A62395"/>
    <w:rsid w:val="00A627D7"/>
    <w:rsid w:val="00A6300B"/>
    <w:rsid w:val="00A64404"/>
    <w:rsid w:val="00A66606"/>
    <w:rsid w:val="00A666E1"/>
    <w:rsid w:val="00A70AA9"/>
    <w:rsid w:val="00A714DC"/>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3124B"/>
    <w:rsid w:val="00B3316C"/>
    <w:rsid w:val="00B36619"/>
    <w:rsid w:val="00B4354E"/>
    <w:rsid w:val="00B55A72"/>
    <w:rsid w:val="00B56B89"/>
    <w:rsid w:val="00B56CD4"/>
    <w:rsid w:val="00B60F78"/>
    <w:rsid w:val="00B65E14"/>
    <w:rsid w:val="00B72100"/>
    <w:rsid w:val="00B7301B"/>
    <w:rsid w:val="00B90C04"/>
    <w:rsid w:val="00B90C28"/>
    <w:rsid w:val="00B90EC2"/>
    <w:rsid w:val="00BA1E7C"/>
    <w:rsid w:val="00BB23DD"/>
    <w:rsid w:val="00BB4B95"/>
    <w:rsid w:val="00BC0496"/>
    <w:rsid w:val="00BC219D"/>
    <w:rsid w:val="00BC3B6E"/>
    <w:rsid w:val="00BE7229"/>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42C9"/>
    <w:rsid w:val="00CA2718"/>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694F"/>
    <w:rsid w:val="00D4229C"/>
    <w:rsid w:val="00D42F9A"/>
    <w:rsid w:val="00D4331B"/>
    <w:rsid w:val="00D44C52"/>
    <w:rsid w:val="00D47A88"/>
    <w:rsid w:val="00D55132"/>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70C03"/>
    <w:rsid w:val="00E84B50"/>
    <w:rsid w:val="00E86932"/>
    <w:rsid w:val="00E91441"/>
    <w:rsid w:val="00EB288C"/>
    <w:rsid w:val="00EB4A81"/>
    <w:rsid w:val="00EB61B2"/>
    <w:rsid w:val="00EC02F9"/>
    <w:rsid w:val="00EC5E93"/>
    <w:rsid w:val="00ED07C4"/>
    <w:rsid w:val="00ED0D53"/>
    <w:rsid w:val="00ED4C06"/>
    <w:rsid w:val="00EE23C7"/>
    <w:rsid w:val="00EE526F"/>
    <w:rsid w:val="00EF01BD"/>
    <w:rsid w:val="00EF7249"/>
    <w:rsid w:val="00F0242D"/>
    <w:rsid w:val="00F052A7"/>
    <w:rsid w:val="00F070F4"/>
    <w:rsid w:val="00F101DD"/>
    <w:rsid w:val="00F1183E"/>
    <w:rsid w:val="00F13FCE"/>
    <w:rsid w:val="00F1460D"/>
    <w:rsid w:val="00F20E60"/>
    <w:rsid w:val="00F22F42"/>
    <w:rsid w:val="00F26567"/>
    <w:rsid w:val="00F2721F"/>
    <w:rsid w:val="00F341F7"/>
    <w:rsid w:val="00F43DEF"/>
    <w:rsid w:val="00F52775"/>
    <w:rsid w:val="00F55455"/>
    <w:rsid w:val="00F56F52"/>
    <w:rsid w:val="00F61D11"/>
    <w:rsid w:val="00F636FF"/>
    <w:rsid w:val="00F64662"/>
    <w:rsid w:val="00F65A30"/>
    <w:rsid w:val="00F729E4"/>
    <w:rsid w:val="00F779D0"/>
    <w:rsid w:val="00F85930"/>
    <w:rsid w:val="00F85D70"/>
    <w:rsid w:val="00F9319B"/>
    <w:rsid w:val="00F97F3C"/>
    <w:rsid w:val="00FA1403"/>
    <w:rsid w:val="00FA1DB1"/>
    <w:rsid w:val="00FA74B7"/>
    <w:rsid w:val="00FB62A0"/>
    <w:rsid w:val="00FB6DBC"/>
    <w:rsid w:val="00FC4C3B"/>
    <w:rsid w:val="00FC7073"/>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7051BFD-686E-429C-8600-926242D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2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luznice.bechynsko.cz/vyzvy-mas-luznice/opz/" TargetMode="External"/><Relationship Id="rId18" Type="http://schemas.openxmlformats.org/officeDocument/2006/relationships/hyperlink" Target="https://www.esfcr.cz/dokumenty-op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lld@sudomerice.cz" TargetMode="External"/><Relationship Id="rId17" Type="http://schemas.openxmlformats.org/officeDocument/2006/relationships/hyperlink" Target="https://www.esfcr.cz/formulare-pro-uzavreni-pravniho-aktu-a-vzory-pravnich-aktu-o-poskytnuti-podpory-na-projekt-opz/-/dokument/798364" TargetMode="External"/><Relationship Id="rId2" Type="http://schemas.openxmlformats.org/officeDocument/2006/relationships/customXml" Target="../customXml/item2.xml"/><Relationship Id="rId16" Type="http://schemas.openxmlformats.org/officeDocument/2006/relationships/hyperlink" Target="https://www.esfcr.cz/dokumenty-opz" TargetMode="External"/><Relationship Id="rId20" Type="http://schemas.openxmlformats.org/officeDocument/2006/relationships/hyperlink" Target="http://www.masluznice.bechynsko.cz/zakladni-dokumenty/mas-luzn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eu.mssf.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cr.cz/pravidla-pro-zadatele-a-prijemce-opz/-/dokument/79781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sluznice.bechynsko.cz/strategie-2014-2020/schvalena-verz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cr.cz/pravidla-pro-zadatele-a-prijemce-opz/-/dokument/79776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BF553517-45C0-4B05-83E8-678C2A3A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4543</Words>
  <Characters>26810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uzivatel</cp:lastModifiedBy>
  <cp:revision>4</cp:revision>
  <cp:lastPrinted>2016-11-02T11:56:00Z</cp:lastPrinted>
  <dcterms:created xsi:type="dcterms:W3CDTF">2019-01-14T09:04:00Z</dcterms:created>
  <dcterms:modified xsi:type="dcterms:W3CDTF">2019-03-13T11:32:00Z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